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方正小标宋简体" w:hAnsi="Times New Roman" w:eastAsia="方正小标宋简体" w:cs="Times New Roman"/>
          <w:color w:val="FF0000"/>
          <w:spacing w:val="-20"/>
          <w:w w:val="85"/>
          <w:sz w:val="84"/>
          <w:lang w:val="en-US" w:eastAsia="zh-CN"/>
        </w:rPr>
      </w:pPr>
      <w:r>
        <w:rPr>
          <w:rFonts w:hint="eastAsia" w:ascii="方正小标宋简体" w:hAnsi="Times New Roman" w:eastAsia="方正小标宋简体" w:cs="Times New Roman"/>
          <w:color w:val="FF0000"/>
          <w:spacing w:val="-23"/>
          <w:w w:val="90"/>
          <w:sz w:val="84"/>
        </w:rPr>
        <w:t>慈溪市</w:t>
      </w:r>
      <w:r>
        <w:rPr>
          <w:rFonts w:hint="eastAsia" w:ascii="方正小标宋简体" w:hAnsi="Times New Roman" w:eastAsia="方正小标宋简体" w:cs="Times New Roman"/>
          <w:color w:val="FF0000"/>
          <w:spacing w:val="-23"/>
          <w:w w:val="90"/>
          <w:sz w:val="84"/>
          <w:lang w:val="en-US" w:eastAsia="zh-CN"/>
        </w:rPr>
        <w:t>金融发展服务中心</w:t>
      </w:r>
    </w:p>
    <w:p>
      <w:pPr>
        <w:pStyle w:val="14"/>
        <w:rPr>
          <w:rFonts w:hint="eastAsia" w:ascii="仿宋_GB2312" w:hAnsi="仿宋_GB2312" w:eastAsia="仿宋_GB2312" w:cs="仿宋_GB2312"/>
          <w:sz w:val="32"/>
          <w:szCs w:val="32"/>
        </w:rPr>
      </w:pPr>
    </w:p>
    <w:p>
      <w:pPr>
        <w:widowControl/>
        <w:jc w:val="center"/>
        <w:rPr>
          <w:rFonts w:ascii="宋体" w:hAnsi="宋体" w:cs="宋体"/>
          <w:color w:val="000000"/>
          <w:kern w:val="0"/>
          <w:sz w:val="24"/>
        </w:rPr>
      </w:pPr>
      <w:r>
        <w:rPr>
          <w:rFonts w:ascii="宋体" w:hAnsi="宋体" w:cs="宋体"/>
          <w:color w:val="FF0000"/>
          <w:kern w:val="0"/>
          <w:sz w:val="24"/>
        </w:rPr>
        <w:pict>
          <v:rect id="_x0000_i1025" o:spt="1" style="height:1.5pt;width:433.4pt;" fillcolor="#FF0000" filled="t" stroked="f" coordsize="21600,21600" o:hr="t" o:hrstd="t" o:hrnoshade="t" o:hrpct="980"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关于十八届人大三次会议第6号建议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 w:val="0"/>
          <w:bCs/>
          <w:sz w:val="44"/>
          <w:szCs w:val="44"/>
        </w:rPr>
        <w:t>协办意见的函</w:t>
      </w:r>
    </w:p>
    <w:p>
      <w:pPr>
        <w:pStyle w:val="6"/>
        <w:keepNext w:val="0"/>
        <w:keepLines w:val="0"/>
        <w:pageBreakBefore w:val="0"/>
        <w:widowControl w:val="0"/>
        <w:kinsoku/>
        <w:wordWrap/>
        <w:overflowPunct/>
        <w:topLinePunct w:val="0"/>
        <w:autoSpaceDE/>
        <w:autoSpaceDN/>
        <w:bidi w:val="0"/>
        <w:adjustRightInd/>
        <w:snapToGrid/>
        <w:spacing w:line="58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十八届人大三次会议第6号</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《关于加大科技型小微企业扶持力度的建议》收悉，现提出如下协办意见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10月召开的中央金融工作会议提出“五篇大文章”，其中“科技金融”作为首篇文章列入其中。2024年3月召开的宁波金融办系统工作会议提出“金融十大‘攻坚工程’”，其中“科创金融聚焦增效工程”作为十大工程之一进行重点强调。近年来，</w:t>
      </w:r>
      <w:r>
        <w:rPr>
          <w:rFonts w:hint="eastAsia" w:ascii="仿宋_GB2312" w:hAnsi="仿宋_GB2312" w:eastAsia="仿宋_GB2312" w:cs="仿宋_GB2312"/>
          <w:sz w:val="32"/>
          <w:szCs w:val="32"/>
          <w:lang w:eastAsia="zh-CN"/>
        </w:rPr>
        <w:t>市金融发展服务中心</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引导金融机构加大科技</w:t>
      </w:r>
      <w:r>
        <w:rPr>
          <w:rFonts w:hint="eastAsia" w:ascii="仿宋_GB2312" w:hAnsi="仿宋_GB2312" w:eastAsia="仿宋_GB2312" w:cs="仿宋_GB2312"/>
          <w:sz w:val="32"/>
          <w:szCs w:val="32"/>
          <w:lang w:val="en-US" w:eastAsia="zh-CN"/>
        </w:rPr>
        <w:t>信贷投放力度</w:t>
      </w:r>
      <w:r>
        <w:rPr>
          <w:rFonts w:hint="eastAsia" w:ascii="仿宋_GB2312" w:hAnsi="仿宋_GB2312" w:eastAsia="仿宋_GB2312" w:cs="仿宋_GB2312"/>
          <w:sz w:val="32"/>
          <w:szCs w:val="32"/>
          <w:lang w:eastAsia="zh-CN"/>
        </w:rPr>
        <w:t>，创新专属</w:t>
      </w:r>
      <w:r>
        <w:rPr>
          <w:rFonts w:hint="eastAsia" w:ascii="仿宋_GB2312" w:hAnsi="仿宋_GB2312" w:eastAsia="仿宋_GB2312" w:cs="仿宋_GB2312"/>
          <w:sz w:val="32"/>
          <w:szCs w:val="32"/>
          <w:lang w:val="en-US" w:eastAsia="zh-CN"/>
        </w:rPr>
        <w:t>融资</w:t>
      </w:r>
      <w:r>
        <w:rPr>
          <w:rFonts w:hint="eastAsia" w:ascii="仿宋_GB2312" w:hAnsi="仿宋_GB2312" w:eastAsia="仿宋_GB2312" w:cs="仿宋_GB2312"/>
          <w:sz w:val="32"/>
          <w:szCs w:val="32"/>
          <w:lang w:eastAsia="zh-CN"/>
        </w:rPr>
        <w:t>产品，不断</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金融服务</w:t>
      </w:r>
      <w:r>
        <w:rPr>
          <w:rFonts w:hint="eastAsia" w:ascii="仿宋_GB2312" w:hAnsi="仿宋_GB2312" w:eastAsia="仿宋_GB2312" w:cs="仿宋_GB2312"/>
          <w:sz w:val="32"/>
          <w:szCs w:val="32"/>
          <w:lang w:val="en-US" w:eastAsia="zh-CN"/>
        </w:rPr>
        <w:t>科技型企业质效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重点举</w:t>
      </w:r>
      <w:bookmarkStart w:id="0" w:name="_GoBack"/>
      <w:bookmarkEnd w:id="0"/>
      <w:r>
        <w:rPr>
          <w:rFonts w:hint="eastAsia" w:ascii="仿宋_GB2312" w:hAnsi="仿宋_GB2312" w:eastAsia="仿宋_GB2312" w:cs="仿宋_GB2312"/>
          <w:sz w:val="32"/>
          <w:szCs w:val="32"/>
        </w:rPr>
        <w:t>措主要包括以下</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一是强化政策</w:t>
      </w:r>
      <w:r>
        <w:rPr>
          <w:rFonts w:hint="eastAsia" w:ascii="仿宋_GB2312" w:hAnsi="仿宋_GB2312" w:eastAsia="仿宋_GB2312" w:cs="仿宋_GB2312"/>
          <w:b/>
          <w:bCs/>
          <w:sz w:val="32"/>
          <w:szCs w:val="32"/>
          <w:lang w:val="en-US" w:eastAsia="zh-CN"/>
        </w:rPr>
        <w:t>引导</w:t>
      </w:r>
      <w:r>
        <w:rPr>
          <w:rFonts w:hint="eastAsia" w:ascii="仿宋_GB2312" w:hAnsi="仿宋_GB2312" w:eastAsia="仿宋_GB2312" w:cs="仿宋_GB2312"/>
          <w:b/>
          <w:bCs/>
          <w:sz w:val="32"/>
          <w:szCs w:val="32"/>
          <w:lang w:eastAsia="zh-CN"/>
        </w:rPr>
        <w:t>激励。</w:t>
      </w:r>
      <w:r>
        <w:rPr>
          <w:rFonts w:hint="eastAsia" w:ascii="仿宋_GB2312" w:hAnsi="仿宋_GB2312" w:eastAsia="仿宋_GB2312" w:cs="仿宋_GB2312"/>
          <w:b w:val="0"/>
          <w:bCs w:val="0"/>
          <w:sz w:val="32"/>
          <w:szCs w:val="32"/>
          <w:lang w:val="en-US" w:eastAsia="zh-CN"/>
        </w:rPr>
        <w:t>自2022年以来，市金融发展服务中心每年将知识产权质押融资业务纳入年度金融机构支持地方经济发展考核办法体系，专设</w:t>
      </w:r>
      <w:r>
        <w:rPr>
          <w:rFonts w:hint="eastAsia" w:ascii="仿宋_GB2312" w:hAnsi="仿宋_GB2312" w:eastAsia="仿宋_GB2312" w:cs="仿宋_GB2312"/>
          <w:sz w:val="32"/>
          <w:szCs w:val="32"/>
          <w:lang w:eastAsia="zh-CN"/>
        </w:rPr>
        <w:t>“知识产权质押融资先进银行”奖项，鼓励银行机构</w:t>
      </w:r>
      <w:r>
        <w:rPr>
          <w:rFonts w:hint="eastAsia" w:ascii="仿宋_GB2312" w:hAnsi="仿宋_GB2312" w:eastAsia="仿宋_GB2312" w:cs="仿宋_GB2312"/>
          <w:sz w:val="32"/>
          <w:szCs w:val="32"/>
          <w:lang w:val="en-US" w:eastAsia="zh-CN"/>
        </w:rPr>
        <w:t>加强知识产权质押贷，</w:t>
      </w:r>
      <w:r>
        <w:rPr>
          <w:rFonts w:hint="eastAsia" w:ascii="仿宋_GB2312" w:hAnsi="仿宋_GB2312" w:eastAsia="仿宋_GB2312" w:cs="仿宋_GB2312"/>
          <w:sz w:val="32"/>
          <w:szCs w:val="32"/>
          <w:lang w:eastAsia="zh-CN"/>
        </w:rPr>
        <w:t>帮助科技型企业盘活自身无形资产。截至</w:t>
      </w:r>
      <w:r>
        <w:rPr>
          <w:rFonts w:hint="eastAsia" w:ascii="仿宋_GB2312" w:hAnsi="仿宋_GB2312" w:eastAsia="仿宋_GB2312" w:cs="仿宋_GB2312"/>
          <w:sz w:val="32"/>
          <w:szCs w:val="32"/>
          <w:lang w:val="en-US" w:eastAsia="zh-CN"/>
        </w:rPr>
        <w:t>2023年末，我市银行机构知识产权质押融资业务规模为41.97亿元，惠及企业160家。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lang w:val="en-US" w:eastAsia="zh-CN"/>
        </w:rPr>
        <w:t>发挥政府性融资担保作用。</w:t>
      </w:r>
      <w:r>
        <w:rPr>
          <w:rFonts w:hint="eastAsia" w:ascii="仿宋_GB2312" w:hAnsi="仿宋_GB2312" w:eastAsia="仿宋_GB2312" w:cs="仿宋_GB2312"/>
          <w:b w:val="0"/>
          <w:bCs w:val="0"/>
          <w:sz w:val="32"/>
          <w:szCs w:val="32"/>
          <w:lang w:val="en-US" w:eastAsia="zh-CN"/>
        </w:rPr>
        <w:t>慈溪市共有2家政府性融资担保公司，分别是农户担保和中小企业担保。近年来，每年安排500万元融资担保风险补偿资金，用于支持我市融资担保公司为自身信用等级不足的小微企业提供增信，不断扩大业务规模，同时引导融资担保公司降费让利，减轻企业负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三是不断创新金融产品服务。</w:t>
      </w:r>
      <w:r>
        <w:rPr>
          <w:rFonts w:hint="eastAsia" w:ascii="仿宋_GB2312" w:hAnsi="仿宋_GB2312" w:eastAsia="仿宋_GB2312" w:cs="仿宋_GB2312"/>
          <w:b w:val="0"/>
          <w:bCs w:val="0"/>
          <w:sz w:val="32"/>
          <w:szCs w:val="32"/>
          <w:lang w:val="en-US" w:eastAsia="zh-CN"/>
        </w:rPr>
        <w:t>比如，浙商银行针对科创型企业的不同发展阶段提供</w:t>
      </w:r>
      <w:r>
        <w:rPr>
          <w:rFonts w:hint="eastAsia" w:ascii="仿宋_GB2312" w:eastAsia="仿宋_GB2312"/>
          <w:sz w:val="32"/>
          <w:szCs w:val="32"/>
        </w:rPr>
        <w:t>全生命周期</w:t>
      </w:r>
      <w:r>
        <w:rPr>
          <w:rFonts w:hint="eastAsia" w:ascii="仿宋_GB2312" w:eastAsia="仿宋_GB2312"/>
          <w:sz w:val="32"/>
          <w:szCs w:val="32"/>
          <w:lang w:val="en-US" w:eastAsia="zh-CN"/>
        </w:rPr>
        <w:t>金融产品，包括适合初创期企业的“</w:t>
      </w:r>
      <w:r>
        <w:rPr>
          <w:rFonts w:hint="eastAsia" w:ascii="仿宋_GB2312" w:eastAsia="仿宋_GB2312"/>
          <w:sz w:val="32"/>
          <w:szCs w:val="32"/>
        </w:rPr>
        <w:t>专精特新贷</w:t>
      </w:r>
      <w:r>
        <w:rPr>
          <w:rFonts w:hint="eastAsia" w:ascii="仿宋_GB2312" w:eastAsia="仿宋_GB2312"/>
          <w:sz w:val="32"/>
          <w:szCs w:val="32"/>
          <w:lang w:val="en-US" w:eastAsia="zh-CN"/>
        </w:rPr>
        <w:t>”“</w:t>
      </w:r>
      <w:r>
        <w:rPr>
          <w:rFonts w:hint="eastAsia" w:ascii="仿宋_GB2312" w:eastAsia="仿宋_GB2312"/>
          <w:sz w:val="32"/>
          <w:szCs w:val="32"/>
        </w:rPr>
        <w:t>科创共担贷</w:t>
      </w:r>
      <w:r>
        <w:rPr>
          <w:rFonts w:hint="eastAsia" w:ascii="仿宋_GB2312" w:eastAsia="仿宋_GB2312"/>
          <w:sz w:val="32"/>
          <w:szCs w:val="32"/>
          <w:lang w:val="en-US" w:eastAsia="zh-CN"/>
        </w:rPr>
        <w:t>”</w:t>
      </w:r>
      <w:r>
        <w:rPr>
          <w:rFonts w:hint="eastAsia" w:ascii="仿宋_GB2312" w:eastAsia="仿宋_GB2312"/>
          <w:sz w:val="32"/>
          <w:szCs w:val="32"/>
        </w:rPr>
        <w:t>等</w:t>
      </w:r>
      <w:r>
        <w:rPr>
          <w:rFonts w:hint="eastAsia" w:ascii="仿宋_GB2312" w:eastAsia="仿宋_GB2312"/>
          <w:sz w:val="32"/>
          <w:szCs w:val="32"/>
          <w:lang w:eastAsia="zh-CN"/>
        </w:rPr>
        <w:t>，</w:t>
      </w:r>
      <w:r>
        <w:rPr>
          <w:rFonts w:hint="eastAsia" w:ascii="仿宋_GB2312" w:eastAsia="仿宋_GB2312"/>
          <w:sz w:val="32"/>
          <w:szCs w:val="32"/>
          <w:lang w:val="en-US" w:eastAsia="zh-CN"/>
        </w:rPr>
        <w:t>适合</w:t>
      </w:r>
      <w:r>
        <w:rPr>
          <w:rFonts w:hint="eastAsia" w:ascii="仿宋_GB2312" w:eastAsia="仿宋_GB2312"/>
          <w:sz w:val="32"/>
          <w:szCs w:val="32"/>
        </w:rPr>
        <w:t>成长成熟期</w:t>
      </w:r>
      <w:r>
        <w:rPr>
          <w:rFonts w:hint="eastAsia" w:ascii="仿宋_GB2312" w:eastAsia="仿宋_GB2312"/>
          <w:sz w:val="32"/>
          <w:szCs w:val="32"/>
          <w:lang w:val="en-US" w:eastAsia="zh-CN"/>
        </w:rPr>
        <w:t>企业的“</w:t>
      </w:r>
      <w:r>
        <w:rPr>
          <w:rFonts w:hint="eastAsia" w:ascii="仿宋_GB2312" w:eastAsia="仿宋_GB2312"/>
          <w:sz w:val="32"/>
          <w:szCs w:val="32"/>
        </w:rPr>
        <w:t>供应链金融</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国际金融</w:t>
      </w:r>
      <w:r>
        <w:rPr>
          <w:rFonts w:hint="eastAsia" w:ascii="仿宋_GB2312" w:eastAsia="仿宋_GB2312"/>
          <w:sz w:val="32"/>
          <w:szCs w:val="32"/>
          <w:lang w:eastAsia="zh-CN"/>
        </w:rPr>
        <w:t>”等</w:t>
      </w:r>
      <w:r>
        <w:rPr>
          <w:rFonts w:hint="eastAsia" w:ascii="仿宋_GB2312" w:eastAsia="仿宋_GB2312"/>
          <w:sz w:val="32"/>
          <w:szCs w:val="32"/>
        </w:rPr>
        <w:t>服务。</w:t>
      </w:r>
      <w:r>
        <w:rPr>
          <w:rFonts w:hint="eastAsia" w:ascii="仿宋_GB2312" w:eastAsia="仿宋_GB2312"/>
          <w:sz w:val="32"/>
          <w:szCs w:val="32"/>
          <w:lang w:val="en-US" w:eastAsia="zh-CN"/>
        </w:rPr>
        <w:t>慈溪农村商业银行与政府部门、担保、保险机构共同打造“知识产权体系建设平台”，企业依法拥有的发明专利权、实用新型专利权和商标专用权均可通过该平台申请最高额度3000万元、实行优惠利率的专项贷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市金融发展服务中心积极采纳</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eastAsia="zh-CN"/>
        </w:rPr>
        <w:t>进代表的建议。下步，</w:t>
      </w:r>
      <w:r>
        <w:rPr>
          <w:rFonts w:hint="eastAsia" w:ascii="仿宋_GB2312" w:hAnsi="仿宋_GB2312" w:eastAsia="仿宋_GB2312" w:cs="仿宋_GB2312"/>
          <w:sz w:val="32"/>
          <w:szCs w:val="32"/>
          <w:lang w:val="en-US" w:eastAsia="zh-CN"/>
        </w:rPr>
        <w:t>将主要从以下三方面发力，</w:t>
      </w:r>
      <w:r>
        <w:rPr>
          <w:rFonts w:hint="eastAsia" w:ascii="仿宋_GB2312" w:hAnsi="仿宋_GB2312" w:eastAsia="仿宋_GB2312" w:cs="仿宋_GB2312"/>
          <w:sz w:val="32"/>
          <w:szCs w:val="32"/>
          <w:lang w:eastAsia="zh-CN"/>
        </w:rPr>
        <w:t>进一步加大金融支持科技型</w:t>
      </w:r>
      <w:r>
        <w:rPr>
          <w:rFonts w:hint="eastAsia" w:ascii="仿宋_GB2312" w:hAnsi="仿宋_GB2312" w:eastAsia="仿宋_GB2312" w:cs="仿宋_GB2312"/>
          <w:sz w:val="32"/>
          <w:szCs w:val="32"/>
          <w:lang w:val="en-US" w:eastAsia="zh-CN"/>
        </w:rPr>
        <w:t>小微</w:t>
      </w:r>
      <w:r>
        <w:rPr>
          <w:rFonts w:hint="eastAsia" w:ascii="仿宋_GB2312" w:hAnsi="仿宋_GB2312" w:eastAsia="仿宋_GB2312" w:cs="仿宋_GB2312"/>
          <w:sz w:val="32"/>
          <w:szCs w:val="32"/>
          <w:lang w:eastAsia="zh-CN"/>
        </w:rPr>
        <w:t>企业力度。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lang w:val="en-US" w:eastAsia="zh-CN"/>
        </w:rPr>
        <w:t>政策完善方面。</w:t>
      </w:r>
      <w:r>
        <w:rPr>
          <w:rFonts w:hint="eastAsia" w:ascii="仿宋_GB2312" w:hAnsi="仿宋_GB2312" w:eastAsia="仿宋_GB2312" w:cs="仿宋_GB2312"/>
          <w:b w:val="0"/>
          <w:bCs w:val="0"/>
          <w:sz w:val="32"/>
          <w:szCs w:val="32"/>
          <w:lang w:val="en-US" w:eastAsia="zh-CN"/>
        </w:rPr>
        <w:t>2024年度金融机构支持地方经济发展考核办法中，市金融发展服务中心将会同市市场监管局优化调整“知识产权质押融资”考核评价方式，拟将各金融机构知识产权质押贷投放金额、惠及企业数量等重要指标纳入其中，从而激发金融机构积极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lang w:val="en-US" w:eastAsia="zh-CN"/>
        </w:rPr>
        <w:t>产品创新方面。</w:t>
      </w:r>
      <w:r>
        <w:rPr>
          <w:rFonts w:hint="eastAsia" w:ascii="仿宋_GB2312" w:hAnsi="仿宋_GB2312" w:eastAsia="仿宋_GB2312" w:cs="仿宋_GB2312"/>
          <w:b w:val="0"/>
          <w:bCs w:val="0"/>
          <w:sz w:val="32"/>
          <w:szCs w:val="32"/>
          <w:lang w:val="en-US" w:eastAsia="zh-CN"/>
        </w:rPr>
        <w:t>市金融发展服务中心将积极引导银行机构加强与上级行对接，争取在信贷审批、产品创新权限等方面予以适当倾斜，加大对慈溪市科创企业和科技项目的金融供给。同时，鼓励保险公司优化科技保险服务，大力推广专利保险、“三首”保险等适合科技型企业发展的创新险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lang w:val="en-US" w:eastAsia="zh-CN"/>
        </w:rPr>
        <w:t>服务优化方面。</w:t>
      </w:r>
      <w:r>
        <w:rPr>
          <w:rFonts w:hint="eastAsia" w:ascii="仿宋_GB2312" w:hAnsi="仿宋_GB2312" w:eastAsia="仿宋_GB2312" w:cs="仿宋_GB2312"/>
          <w:b w:val="0"/>
          <w:bCs w:val="0"/>
          <w:sz w:val="32"/>
          <w:szCs w:val="32"/>
          <w:lang w:val="en-US" w:eastAsia="zh-CN"/>
        </w:rPr>
        <w:t>计划开展科</w:t>
      </w:r>
      <w:r>
        <w:rPr>
          <w:rFonts w:hint="eastAsia" w:ascii="仿宋_GB2312" w:hAnsi="仿宋_GB2312" w:eastAsia="仿宋_GB2312" w:cs="仿宋_GB2312"/>
          <w:b w:val="0"/>
          <w:bCs w:val="0"/>
          <w:sz w:val="32"/>
          <w:szCs w:val="32"/>
          <w:lang w:eastAsia="zh-CN"/>
        </w:rPr>
        <w:t>技</w:t>
      </w:r>
      <w:r>
        <w:rPr>
          <w:rFonts w:hint="eastAsia" w:ascii="仿宋_GB2312" w:hAnsi="仿宋_GB2312" w:eastAsia="仿宋_GB2312" w:cs="仿宋_GB2312"/>
          <w:b w:val="0"/>
          <w:bCs w:val="0"/>
          <w:sz w:val="32"/>
          <w:szCs w:val="32"/>
          <w:lang w:val="en-US" w:eastAsia="zh-CN"/>
        </w:rPr>
        <w:t>型</w:t>
      </w:r>
      <w:r>
        <w:rPr>
          <w:rFonts w:hint="eastAsia" w:ascii="仿宋_GB2312" w:hAnsi="仿宋_GB2312" w:eastAsia="仿宋_GB2312" w:cs="仿宋_GB2312"/>
          <w:b w:val="0"/>
          <w:bCs w:val="0"/>
          <w:sz w:val="32"/>
          <w:szCs w:val="32"/>
          <w:lang w:eastAsia="zh-CN"/>
        </w:rPr>
        <w:t>企业专场融资对接活动，</w:t>
      </w:r>
      <w:r>
        <w:rPr>
          <w:rFonts w:hint="eastAsia" w:ascii="仿宋_GB2312" w:hAnsi="仿宋_GB2312" w:eastAsia="仿宋_GB2312" w:cs="仿宋_GB2312"/>
          <w:sz w:val="32"/>
          <w:szCs w:val="32"/>
          <w:lang w:val="en-US" w:eastAsia="zh-CN"/>
        </w:rPr>
        <w:t>通过银企面对面交流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现场宣介符合科技型小微企业特点的金融产品，促进金融供需精准匹配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最后，请转达我们对</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代表关心支持我市金融工作的谢意。</w:t>
      </w:r>
    </w:p>
    <w:p>
      <w:pPr>
        <w:keepNext w:val="0"/>
        <w:keepLines w:val="0"/>
        <w:pageBreakBefore w:val="0"/>
        <w:widowControl w:val="0"/>
        <w:kinsoku/>
        <w:wordWrap/>
        <w:overflowPunct/>
        <w:topLinePunct w:val="0"/>
        <w:autoSpaceDE/>
        <w:autoSpaceDN/>
        <w:bidi w:val="0"/>
        <w:adjustRightInd/>
        <w:snapToGrid/>
        <w:spacing w:line="580" w:lineRule="exact"/>
        <w:ind w:right="32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2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320"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慈溪市金融发展服务中心</w:t>
      </w:r>
    </w:p>
    <w:p>
      <w:pPr>
        <w:keepNext w:val="0"/>
        <w:keepLines w:val="0"/>
        <w:pageBreakBefore w:val="0"/>
        <w:widowControl w:val="0"/>
        <w:kinsoku/>
        <w:wordWrap/>
        <w:overflowPunct/>
        <w:topLinePunct w:val="0"/>
        <w:autoSpaceDE/>
        <w:autoSpaceDN/>
        <w:bidi w:val="0"/>
        <w:adjustRightInd/>
        <w:snapToGrid/>
        <w:spacing w:line="580" w:lineRule="exact"/>
        <w:ind w:right="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64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Times New Roman" w:eastAsia="仿宋_GB2312" w:cs="Times New Roman"/>
          <w:kern w:val="2"/>
          <w:sz w:val="32"/>
          <w:szCs w:val="24"/>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rPr>
        <w:t>联</w:t>
      </w:r>
      <w:r>
        <w:rPr>
          <w:rFonts w:hint="eastAsia" w:ascii="仿宋_GB2312" w:eastAsia="仿宋_GB2312" w:cs="Times New Roman"/>
          <w:kern w:val="2"/>
          <w:sz w:val="32"/>
          <w:szCs w:val="24"/>
          <w:lang w:val="en-US" w:eastAsia="zh-CN"/>
        </w:rPr>
        <w:t xml:space="preserve"> </w:t>
      </w:r>
      <w:r>
        <w:rPr>
          <w:rFonts w:hint="eastAsia" w:ascii="仿宋_GB2312" w:hAnsi="Times New Roman" w:eastAsia="仿宋_GB2312" w:cs="Times New Roman"/>
          <w:kern w:val="2"/>
          <w:sz w:val="32"/>
          <w:szCs w:val="24"/>
        </w:rPr>
        <w:t>系</w:t>
      </w:r>
      <w:r>
        <w:rPr>
          <w:rFonts w:hint="eastAsia" w:ascii="仿宋_GB2312" w:eastAsia="仿宋_GB2312" w:cs="Times New Roman"/>
          <w:kern w:val="2"/>
          <w:sz w:val="32"/>
          <w:szCs w:val="24"/>
          <w:lang w:val="en-US" w:eastAsia="zh-CN"/>
        </w:rPr>
        <w:t xml:space="preserve"> </w:t>
      </w:r>
      <w:r>
        <w:rPr>
          <w:rFonts w:hint="eastAsia" w:ascii="仿宋_GB2312" w:hAnsi="Times New Roman" w:eastAsia="仿宋_GB2312" w:cs="Times New Roman"/>
          <w:kern w:val="2"/>
          <w:sz w:val="32"/>
          <w:szCs w:val="24"/>
        </w:rPr>
        <w:t>人：</w:t>
      </w:r>
      <w:r>
        <w:rPr>
          <w:rFonts w:hint="eastAsia" w:ascii="仿宋_GB2312" w:eastAsia="仿宋_GB2312" w:cs="Times New Roman"/>
          <w:kern w:val="2"/>
          <w:sz w:val="32"/>
          <w:szCs w:val="24"/>
          <w:lang w:val="en-US" w:eastAsia="zh-CN"/>
        </w:rPr>
        <w:t>应梦晶</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kern w:val="2"/>
          <w:sz w:val="32"/>
          <w:szCs w:val="24"/>
        </w:rPr>
        <w:t>联系电话：</w:t>
      </w:r>
      <w:r>
        <w:rPr>
          <w:rFonts w:hint="eastAsia" w:ascii="仿宋_GB2312" w:eastAsia="仿宋_GB2312" w:cs="Times New Roman"/>
          <w:kern w:val="2"/>
          <w:sz w:val="32"/>
          <w:szCs w:val="24"/>
          <w:lang w:val="en-US" w:eastAsia="zh-CN"/>
        </w:rPr>
        <w:t>63837372</w:t>
      </w:r>
    </w:p>
    <w:sectPr>
      <w:footerReference r:id="rId3" w:type="default"/>
      <w:pgSz w:w="11906" w:h="16838"/>
      <w:pgMar w:top="2098"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mZmZmQ4ZDU1YTlhM2NhNGZhMjU3NWFlNzU0MTQifQ=="/>
  </w:docVars>
  <w:rsids>
    <w:rsidRoot w:val="003F51E3"/>
    <w:rsid w:val="002353FA"/>
    <w:rsid w:val="003F51E3"/>
    <w:rsid w:val="00952097"/>
    <w:rsid w:val="039A28D4"/>
    <w:rsid w:val="057D55DD"/>
    <w:rsid w:val="086766FE"/>
    <w:rsid w:val="0C6E06A1"/>
    <w:rsid w:val="0CEC5831"/>
    <w:rsid w:val="179207C4"/>
    <w:rsid w:val="1C5044E5"/>
    <w:rsid w:val="1EFF45F1"/>
    <w:rsid w:val="1F8F97F0"/>
    <w:rsid w:val="27215F0F"/>
    <w:rsid w:val="357E7380"/>
    <w:rsid w:val="3DBC4D06"/>
    <w:rsid w:val="3E0D6714"/>
    <w:rsid w:val="46D04A17"/>
    <w:rsid w:val="492D6B0E"/>
    <w:rsid w:val="4EDD81DE"/>
    <w:rsid w:val="535F101E"/>
    <w:rsid w:val="55DB91C3"/>
    <w:rsid w:val="56B72DBE"/>
    <w:rsid w:val="5A7B6671"/>
    <w:rsid w:val="5CFED423"/>
    <w:rsid w:val="5D9D565F"/>
    <w:rsid w:val="5DABDAE4"/>
    <w:rsid w:val="5EF74FBA"/>
    <w:rsid w:val="5FA337D0"/>
    <w:rsid w:val="5FBF3466"/>
    <w:rsid w:val="5FFB2DBC"/>
    <w:rsid w:val="6B9FA287"/>
    <w:rsid w:val="6F7FAE77"/>
    <w:rsid w:val="6FBFF886"/>
    <w:rsid w:val="727925F2"/>
    <w:rsid w:val="73FB97A0"/>
    <w:rsid w:val="755FF9B2"/>
    <w:rsid w:val="75FEA252"/>
    <w:rsid w:val="766D5698"/>
    <w:rsid w:val="7F37FC39"/>
    <w:rsid w:val="7FA7D58B"/>
    <w:rsid w:val="7FABF8F0"/>
    <w:rsid w:val="7FAF0AC2"/>
    <w:rsid w:val="7FD437BA"/>
    <w:rsid w:val="7FE7C596"/>
    <w:rsid w:val="A7A779D2"/>
    <w:rsid w:val="ACEF4AD7"/>
    <w:rsid w:val="AF3FA0D6"/>
    <w:rsid w:val="B7FE5F5F"/>
    <w:rsid w:val="BF7991B9"/>
    <w:rsid w:val="CF7B6947"/>
    <w:rsid w:val="D3DFE9CE"/>
    <w:rsid w:val="D5EDBB05"/>
    <w:rsid w:val="D9CE8AC6"/>
    <w:rsid w:val="DBADEE8E"/>
    <w:rsid w:val="DEFEC2DE"/>
    <w:rsid w:val="E6FD8EBA"/>
    <w:rsid w:val="EDBFEFE0"/>
    <w:rsid w:val="EEAB80E9"/>
    <w:rsid w:val="EF3FB2CD"/>
    <w:rsid w:val="F33E49D3"/>
    <w:rsid w:val="F70F9E09"/>
    <w:rsid w:val="F9D53BC6"/>
    <w:rsid w:val="FBF413B5"/>
    <w:rsid w:val="FE9975E5"/>
    <w:rsid w:val="FEBE92FF"/>
    <w:rsid w:val="FEFF69F2"/>
    <w:rsid w:val="FF77A779"/>
    <w:rsid w:val="FF7BAA00"/>
    <w:rsid w:val="FF7FA883"/>
    <w:rsid w:val="FFFF9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rPr>
      <w:rFonts w:ascii="Arial" w:hAnsi="Arial"/>
    </w:rPr>
  </w:style>
  <w:style w:type="paragraph" w:styleId="5">
    <w:name w:val="Body Text"/>
    <w:basedOn w:val="1"/>
    <w:unhideWhenUsed/>
    <w:qFormat/>
    <w:uiPriority w:val="99"/>
    <w:pPr>
      <w:spacing w:after="120"/>
    </w:pPr>
  </w:style>
  <w:style w:type="paragraph" w:styleId="6">
    <w:name w:val="HTML Address"/>
    <w:basedOn w:val="1"/>
    <w:qFormat/>
    <w:uiPriority w:val="0"/>
    <w:rPr>
      <w:i/>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next w:val="2"/>
    <w:unhideWhenUsed/>
    <w:qFormat/>
    <w:uiPriority w:val="99"/>
    <w:pPr>
      <w:spacing w:before="236" w:after="0"/>
      <w:ind w:left="120" w:firstLine="420" w:firstLineChars="100"/>
    </w:pPr>
    <w:rPr>
      <w:rFonts w:hint="eastAsia" w:ascii="仿宋_GB2312" w:eastAsia="仿宋_GB2312"/>
      <w:kern w:val="0"/>
      <w:sz w:val="32"/>
      <w:szCs w:val="32"/>
    </w:rPr>
  </w:style>
  <w:style w:type="character" w:customStyle="1" w:styleId="12">
    <w:name w:val="页眉 Char"/>
    <w:basedOn w:val="11"/>
    <w:link w:val="8"/>
    <w:qFormat/>
    <w:uiPriority w:val="0"/>
    <w:rPr>
      <w:rFonts w:ascii="Times New Roman" w:hAnsi="Times New Roman" w:eastAsia="宋体" w:cs="Times New Roman"/>
      <w:kern w:val="2"/>
      <w:sz w:val="18"/>
      <w:szCs w:val="18"/>
    </w:rPr>
  </w:style>
  <w:style w:type="character" w:customStyle="1" w:styleId="13">
    <w:name w:val="页脚 Char"/>
    <w:basedOn w:val="11"/>
    <w:link w:val="7"/>
    <w:qFormat/>
    <w:uiPriority w:val="0"/>
    <w:rPr>
      <w:rFonts w:ascii="Times New Roman" w:hAnsi="Times New Roman" w:eastAsia="宋体" w:cs="Times New Roman"/>
      <w:kern w:val="2"/>
      <w:sz w:val="18"/>
      <w:szCs w:val="18"/>
    </w:rPr>
  </w:style>
  <w:style w:type="paragraph" w:customStyle="1" w:styleId="14">
    <w:name w:val="正文-公1"/>
    <w:qFormat/>
    <w:uiPriority w:val="99"/>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144</Words>
  <Characters>823</Characters>
  <Lines>6</Lines>
  <Paragraphs>1</Paragraphs>
  <TotalTime>0</TotalTime>
  <ScaleCrop>false</ScaleCrop>
  <LinksUpToDate>false</LinksUpToDate>
  <CharactersWithSpaces>966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2023-04-28T02:59:00Z</dcterms:created>
  <dc:creator>user</dc:creator>
  <cp:lastModifiedBy>dell</cp:lastModifiedBy>
  <dcterms:modified xsi:type="dcterms:W3CDTF">2024-04-30T07:24:03Z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A879D31D82F14979B3913D9F2E45C893_13</vt:lpwstr>
  </property>
</Properties>
</file>