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84" w:rsidRDefault="004C3F84" w:rsidP="001343C3">
      <w:pPr>
        <w:spacing w:line="540" w:lineRule="exact"/>
        <w:jc w:val="center"/>
        <w:rPr>
          <w:rFonts w:ascii="黑体" w:eastAsia="黑体"/>
          <w:sz w:val="36"/>
          <w:szCs w:val="36"/>
        </w:rPr>
      </w:pPr>
      <w:r>
        <w:rPr>
          <w:rFonts w:ascii="黑体" w:eastAsia="黑体" w:hint="eastAsia"/>
          <w:sz w:val="36"/>
          <w:szCs w:val="36"/>
        </w:rPr>
        <w:t>《关于加强我市特殊教育工作的建议》答复意见</w:t>
      </w:r>
    </w:p>
    <w:p w:rsidR="004C3F84" w:rsidRDefault="004C3F84" w:rsidP="001343C3">
      <w:pPr>
        <w:tabs>
          <w:tab w:val="left" w:pos="5145"/>
        </w:tabs>
        <w:spacing w:line="540" w:lineRule="exact"/>
        <w:rPr>
          <w:rFonts w:ascii="仿宋_GB2312" w:eastAsia="仿宋_GB2312"/>
          <w:sz w:val="32"/>
          <w:szCs w:val="32"/>
        </w:rPr>
      </w:pPr>
    </w:p>
    <w:p w:rsidR="004C3F84" w:rsidRDefault="004C3F84" w:rsidP="001343C3">
      <w:pPr>
        <w:tabs>
          <w:tab w:val="left" w:pos="5145"/>
        </w:tabs>
        <w:spacing w:line="540" w:lineRule="exact"/>
        <w:jc w:val="left"/>
        <w:rPr>
          <w:rFonts w:ascii="仿宋_GB2312" w:eastAsia="仿宋_GB2312"/>
          <w:sz w:val="32"/>
          <w:szCs w:val="32"/>
        </w:rPr>
      </w:pPr>
      <w:r>
        <w:rPr>
          <w:rFonts w:ascii="仿宋" w:eastAsia="仿宋" w:hAnsi="仿宋" w:hint="eastAsia"/>
          <w:sz w:val="32"/>
          <w:szCs w:val="32"/>
        </w:rPr>
        <w:t>谭小萍委员：</w:t>
      </w:r>
    </w:p>
    <w:p w:rsidR="004C3F84" w:rsidRDefault="004C3F84" w:rsidP="001343C3">
      <w:pPr>
        <w:spacing w:line="540" w:lineRule="exact"/>
        <w:ind w:right="-195" w:firstLine="660"/>
        <w:rPr>
          <w:rFonts w:ascii="仿宋" w:eastAsia="仿宋" w:hAnsi="仿宋"/>
          <w:sz w:val="32"/>
          <w:szCs w:val="32"/>
        </w:rPr>
      </w:pPr>
      <w:r w:rsidRPr="001343C3">
        <w:rPr>
          <w:rFonts w:ascii="仿宋" w:eastAsia="仿宋" w:hAnsi="仿宋" w:hint="eastAsia"/>
          <w:sz w:val="32"/>
          <w:szCs w:val="32"/>
        </w:rPr>
        <w:t>您在我市人大十七届第一次会议上提出的《关于推进全社会心理健康教育的建议》（第</w:t>
      </w:r>
      <w:r w:rsidRPr="001343C3">
        <w:rPr>
          <w:rFonts w:ascii="仿宋" w:eastAsia="仿宋" w:hAnsi="仿宋"/>
          <w:sz w:val="32"/>
          <w:szCs w:val="32"/>
        </w:rPr>
        <w:t>125</w:t>
      </w:r>
      <w:r w:rsidRPr="001343C3">
        <w:rPr>
          <w:rFonts w:ascii="仿宋" w:eastAsia="仿宋" w:hAnsi="仿宋" w:hint="eastAsia"/>
          <w:sz w:val="32"/>
          <w:szCs w:val="32"/>
        </w:rPr>
        <w:t>号提案）已收悉，现答复如下：</w:t>
      </w:r>
    </w:p>
    <w:p w:rsidR="004C3F84" w:rsidRDefault="004C3F84" w:rsidP="001343C3">
      <w:pPr>
        <w:spacing w:line="540" w:lineRule="exact"/>
        <w:ind w:right="-195" w:firstLine="66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为加快残疾人教育事业发展，市残联制订了《关于印发《关于慈溪市残疾学生及贫困残疾人家庭子女实行学前至高中段教育入学经费补助办法》的通知》（慈残联</w:t>
      </w:r>
      <w:r w:rsidRPr="005D39E5">
        <w:rPr>
          <w:rFonts w:ascii="仿宋" w:eastAsia="仿宋" w:hAnsi="仿宋" w:cs="仿宋_GB2312" w:hint="eastAsia"/>
          <w:color w:val="000000"/>
          <w:kern w:val="0"/>
          <w:sz w:val="32"/>
          <w:szCs w:val="32"/>
          <w:shd w:val="clear" w:color="auto" w:fill="FFFFFF"/>
        </w:rPr>
        <w:t>〔</w:t>
      </w:r>
      <w:r w:rsidRPr="005D39E5">
        <w:rPr>
          <w:rFonts w:ascii="仿宋" w:eastAsia="仿宋" w:hAnsi="仿宋" w:cs="仿宋_GB2312"/>
          <w:color w:val="000000"/>
          <w:kern w:val="0"/>
          <w:sz w:val="32"/>
          <w:szCs w:val="32"/>
          <w:shd w:val="clear" w:color="auto" w:fill="FFFFFF"/>
        </w:rPr>
        <w:t>2010</w:t>
      </w:r>
      <w:r w:rsidRPr="005D39E5">
        <w:rPr>
          <w:rFonts w:ascii="仿宋" w:eastAsia="仿宋" w:hAnsi="仿宋" w:cs="仿宋_GB2312" w:hint="eastAsia"/>
          <w:color w:val="000000"/>
          <w:kern w:val="0"/>
          <w:sz w:val="32"/>
          <w:szCs w:val="32"/>
          <w:shd w:val="clear" w:color="auto" w:fill="FFFFFF"/>
        </w:rPr>
        <w:t>〕</w:t>
      </w:r>
      <w:r>
        <w:rPr>
          <w:rFonts w:ascii="仿宋" w:eastAsia="仿宋" w:hAnsi="仿宋" w:cs="仿宋_GB2312"/>
          <w:color w:val="000000"/>
          <w:kern w:val="0"/>
          <w:sz w:val="32"/>
          <w:szCs w:val="32"/>
          <w:shd w:val="clear" w:color="auto" w:fill="FFFFFF"/>
        </w:rPr>
        <w:t>22</w:t>
      </w:r>
      <w:r>
        <w:rPr>
          <w:rFonts w:ascii="仿宋" w:eastAsia="仿宋" w:hAnsi="仿宋" w:cs="仿宋_GB2312" w:hint="eastAsia"/>
          <w:color w:val="000000"/>
          <w:kern w:val="0"/>
          <w:sz w:val="32"/>
          <w:szCs w:val="32"/>
          <w:shd w:val="clear" w:color="auto" w:fill="FFFFFF"/>
        </w:rPr>
        <w:t>号）、《关于完善残疾人就业创业教育培训扶持政策的通知》（慈残联〔</w:t>
      </w:r>
      <w:r>
        <w:rPr>
          <w:rFonts w:ascii="仿宋" w:eastAsia="仿宋" w:hAnsi="仿宋" w:cs="仿宋_GB2312"/>
          <w:color w:val="000000"/>
          <w:kern w:val="0"/>
          <w:sz w:val="32"/>
          <w:szCs w:val="32"/>
          <w:shd w:val="clear" w:color="auto" w:fill="FFFFFF"/>
        </w:rPr>
        <w:t>2010</w:t>
      </w:r>
      <w:r>
        <w:rPr>
          <w:rFonts w:ascii="仿宋" w:eastAsia="仿宋" w:hAnsi="仿宋" w:cs="仿宋_GB2312" w:hint="eastAsia"/>
          <w:color w:val="000000"/>
          <w:kern w:val="0"/>
          <w:sz w:val="32"/>
          <w:szCs w:val="32"/>
          <w:shd w:val="clear" w:color="auto" w:fill="FFFFFF"/>
        </w:rPr>
        <w:t>〕</w:t>
      </w:r>
      <w:r>
        <w:rPr>
          <w:rFonts w:ascii="仿宋" w:eastAsia="仿宋" w:hAnsi="仿宋" w:cs="仿宋_GB2312"/>
          <w:color w:val="000000"/>
          <w:kern w:val="0"/>
          <w:sz w:val="32"/>
          <w:szCs w:val="32"/>
          <w:shd w:val="clear" w:color="auto" w:fill="FFFFFF"/>
        </w:rPr>
        <w:t>89</w:t>
      </w:r>
      <w:r>
        <w:rPr>
          <w:rFonts w:ascii="仿宋" w:eastAsia="仿宋" w:hAnsi="仿宋" w:cs="仿宋_GB2312" w:hint="eastAsia"/>
          <w:color w:val="000000"/>
          <w:kern w:val="0"/>
          <w:sz w:val="32"/>
          <w:szCs w:val="32"/>
          <w:shd w:val="clear" w:color="auto" w:fill="FFFFFF"/>
        </w:rPr>
        <w:t>号）、《关于转发《关于免除残疾人大学生学费住宿费的通知》的通知》（</w:t>
      </w:r>
      <w:r w:rsidRPr="005D39E5">
        <w:rPr>
          <w:rFonts w:ascii="仿宋" w:eastAsia="仿宋" w:hAnsi="仿宋" w:cs="仿宋_GB2312" w:hint="eastAsia"/>
          <w:color w:val="000000"/>
          <w:kern w:val="0"/>
          <w:sz w:val="32"/>
          <w:szCs w:val="32"/>
          <w:shd w:val="clear" w:color="auto" w:fill="FFFFFF"/>
        </w:rPr>
        <w:t>慈残联〔</w:t>
      </w:r>
      <w:r w:rsidRPr="005D39E5">
        <w:rPr>
          <w:rFonts w:ascii="仿宋" w:eastAsia="仿宋" w:hAnsi="仿宋" w:cs="仿宋_GB2312"/>
          <w:color w:val="000000"/>
          <w:kern w:val="0"/>
          <w:sz w:val="32"/>
          <w:szCs w:val="32"/>
          <w:shd w:val="clear" w:color="auto" w:fill="FFFFFF"/>
        </w:rPr>
        <w:t>2015</w:t>
      </w:r>
      <w:r w:rsidRPr="005D39E5">
        <w:rPr>
          <w:rFonts w:ascii="仿宋" w:eastAsia="仿宋" w:hAnsi="仿宋" w:cs="仿宋_GB2312" w:hint="eastAsia"/>
          <w:color w:val="000000"/>
          <w:kern w:val="0"/>
          <w:sz w:val="32"/>
          <w:szCs w:val="32"/>
          <w:shd w:val="clear" w:color="auto" w:fill="FFFFFF"/>
        </w:rPr>
        <w:t>〕</w:t>
      </w:r>
      <w:r w:rsidRPr="005D39E5">
        <w:rPr>
          <w:rFonts w:ascii="仿宋" w:eastAsia="仿宋" w:hAnsi="仿宋" w:cs="仿宋_GB2312"/>
          <w:color w:val="000000"/>
          <w:kern w:val="0"/>
          <w:sz w:val="32"/>
          <w:szCs w:val="32"/>
          <w:shd w:val="clear" w:color="auto" w:fill="FFFFFF"/>
        </w:rPr>
        <w:t>21</w:t>
      </w:r>
      <w:r w:rsidRPr="005D39E5">
        <w:rPr>
          <w:rFonts w:ascii="仿宋" w:eastAsia="仿宋" w:hAnsi="仿宋" w:cs="仿宋_GB2312" w:hint="eastAsia"/>
          <w:color w:val="000000"/>
          <w:kern w:val="0"/>
          <w:sz w:val="32"/>
          <w:szCs w:val="32"/>
          <w:shd w:val="clear" w:color="auto" w:fill="FFFFFF"/>
        </w:rPr>
        <w:t>号</w:t>
      </w:r>
      <w:r>
        <w:rPr>
          <w:rFonts w:ascii="仿宋" w:eastAsia="仿宋" w:hAnsi="仿宋" w:cs="仿宋_GB2312" w:hint="eastAsia"/>
          <w:color w:val="000000"/>
          <w:kern w:val="0"/>
          <w:sz w:val="32"/>
          <w:szCs w:val="32"/>
          <w:shd w:val="clear" w:color="auto" w:fill="FFFFFF"/>
        </w:rPr>
        <w:t>），</w:t>
      </w:r>
      <w:r>
        <w:rPr>
          <w:rFonts w:ascii="仿宋" w:eastAsia="仿宋" w:hAnsi="仿宋" w:cs="仿宋_GB2312"/>
          <w:color w:val="000000"/>
          <w:kern w:val="0"/>
          <w:sz w:val="32"/>
          <w:szCs w:val="32"/>
          <w:shd w:val="clear" w:color="auto" w:fill="FFFFFF"/>
        </w:rPr>
        <w:t>2015</w:t>
      </w:r>
      <w:r>
        <w:rPr>
          <w:rFonts w:ascii="仿宋" w:eastAsia="仿宋" w:hAnsi="仿宋" w:cs="仿宋_GB2312" w:hint="eastAsia"/>
          <w:color w:val="000000"/>
          <w:kern w:val="0"/>
          <w:sz w:val="32"/>
          <w:szCs w:val="32"/>
          <w:shd w:val="clear" w:color="auto" w:fill="FFFFFF"/>
        </w:rPr>
        <w:t>年至</w:t>
      </w:r>
      <w:r>
        <w:rPr>
          <w:rFonts w:ascii="仿宋" w:eastAsia="仿宋" w:hAnsi="仿宋" w:cs="仿宋_GB2312"/>
          <w:color w:val="000000"/>
          <w:kern w:val="0"/>
          <w:sz w:val="32"/>
          <w:szCs w:val="32"/>
          <w:shd w:val="clear" w:color="auto" w:fill="FFFFFF"/>
        </w:rPr>
        <w:t>2017</w:t>
      </w:r>
      <w:r>
        <w:rPr>
          <w:rFonts w:ascii="仿宋" w:eastAsia="仿宋" w:hAnsi="仿宋" w:cs="仿宋_GB2312" w:hint="eastAsia"/>
          <w:color w:val="000000"/>
          <w:kern w:val="0"/>
          <w:sz w:val="32"/>
          <w:szCs w:val="32"/>
          <w:shd w:val="clear" w:color="auto" w:fill="FFFFFF"/>
        </w:rPr>
        <w:t>年上半年，共计补助各类助学款</w:t>
      </w:r>
      <w:r>
        <w:rPr>
          <w:rFonts w:ascii="仿宋" w:eastAsia="仿宋" w:hAnsi="仿宋" w:cs="仿宋_GB2312"/>
          <w:color w:val="000000"/>
          <w:kern w:val="0"/>
          <w:sz w:val="32"/>
          <w:szCs w:val="32"/>
          <w:shd w:val="clear" w:color="auto" w:fill="FFFFFF"/>
        </w:rPr>
        <w:t>98</w:t>
      </w:r>
      <w:r>
        <w:rPr>
          <w:rFonts w:ascii="仿宋" w:eastAsia="仿宋" w:hAnsi="仿宋" w:cs="仿宋_GB2312" w:hint="eastAsia"/>
          <w:color w:val="000000"/>
          <w:kern w:val="0"/>
          <w:sz w:val="32"/>
          <w:szCs w:val="32"/>
          <w:shd w:val="clear" w:color="auto" w:fill="FFFFFF"/>
        </w:rPr>
        <w:t>万元。</w:t>
      </w:r>
    </w:p>
    <w:p w:rsidR="004C3F84" w:rsidRDefault="004C3F84" w:rsidP="001343C3">
      <w:pPr>
        <w:spacing w:line="540" w:lineRule="exact"/>
        <w:ind w:firstLine="645"/>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下一步，市残联将继续落实各项助学政策，确保有能力接受教育的适龄残疾儿童少年全员接受义务教育，推动特殊教育向学前和高中阶段职业教育两头延伸。鼓励扶持残疾人接受高级中等以上教育，积极开展助学工作，减免残疾人大学生学费住宿费。</w:t>
      </w:r>
    </w:p>
    <w:p w:rsidR="004C3F84" w:rsidRDefault="004C3F84" w:rsidP="001343C3">
      <w:pPr>
        <w:spacing w:line="540" w:lineRule="exact"/>
        <w:ind w:firstLine="645"/>
        <w:rPr>
          <w:rFonts w:ascii="仿宋" w:eastAsia="仿宋" w:hAnsi="仿宋" w:cs="仿宋_GB2312"/>
          <w:color w:val="000000"/>
          <w:kern w:val="0"/>
          <w:sz w:val="32"/>
          <w:szCs w:val="32"/>
          <w:shd w:val="clear" w:color="auto" w:fill="FFFFFF"/>
        </w:rPr>
      </w:pPr>
    </w:p>
    <w:p w:rsidR="004C3F84" w:rsidRDefault="004C3F84" w:rsidP="001343C3">
      <w:pPr>
        <w:spacing w:line="540" w:lineRule="exact"/>
        <w:ind w:firstLine="645"/>
        <w:rPr>
          <w:rFonts w:ascii="仿宋" w:eastAsia="仿宋" w:hAnsi="仿宋" w:cs="仿宋_GB2312"/>
          <w:color w:val="000000"/>
          <w:kern w:val="0"/>
          <w:sz w:val="32"/>
          <w:szCs w:val="32"/>
          <w:shd w:val="clear" w:color="auto" w:fill="FFFFFF"/>
        </w:rPr>
      </w:pPr>
    </w:p>
    <w:p w:rsidR="004C3F84" w:rsidRDefault="004C3F84" w:rsidP="001343C3">
      <w:pPr>
        <w:spacing w:line="540" w:lineRule="exact"/>
        <w:ind w:firstLine="645"/>
        <w:rPr>
          <w:rFonts w:ascii="仿宋" w:eastAsia="仿宋" w:hAnsi="仿宋" w:cs="仿宋_GB2312"/>
          <w:color w:val="000000"/>
          <w:kern w:val="0"/>
          <w:sz w:val="32"/>
          <w:szCs w:val="32"/>
          <w:shd w:val="clear" w:color="auto" w:fill="FFFFFF"/>
        </w:rPr>
      </w:pPr>
    </w:p>
    <w:p w:rsidR="004C3F84" w:rsidRDefault="004C3F84" w:rsidP="001343C3">
      <w:pPr>
        <w:spacing w:line="540" w:lineRule="exact"/>
        <w:ind w:firstLineChars="1300" w:firstLine="3168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慈溪市残疾人联合会</w:t>
      </w:r>
    </w:p>
    <w:p w:rsidR="004C3F84" w:rsidRPr="001343C3" w:rsidRDefault="004C3F84" w:rsidP="001343C3">
      <w:pPr>
        <w:spacing w:line="540" w:lineRule="exact"/>
        <w:ind w:firstLineChars="1400" w:firstLine="31680"/>
        <w:rPr>
          <w:rFonts w:ascii="仿宋" w:eastAsia="仿宋" w:hAnsi="仿宋" w:cs="仿宋_GB2312"/>
          <w:color w:val="000000"/>
          <w:kern w:val="0"/>
          <w:sz w:val="32"/>
          <w:szCs w:val="32"/>
          <w:shd w:val="clear" w:color="auto" w:fill="FFFFFF"/>
        </w:rPr>
      </w:pPr>
      <w:smartTag w:uri="urn:schemas-microsoft-com:office:smarttags" w:element="chsdate">
        <w:smartTagPr>
          <w:attr w:name="IsROCDate" w:val="False"/>
          <w:attr w:name="IsLunarDate" w:val="False"/>
          <w:attr w:name="Day" w:val="19"/>
          <w:attr w:name="Month" w:val="5"/>
          <w:attr w:name="Year" w:val="2017"/>
        </w:smartTagPr>
        <w:r>
          <w:rPr>
            <w:rFonts w:ascii="仿宋" w:eastAsia="仿宋" w:hAnsi="仿宋" w:cs="仿宋_GB2312"/>
            <w:color w:val="000000"/>
            <w:kern w:val="0"/>
            <w:sz w:val="32"/>
            <w:szCs w:val="32"/>
            <w:shd w:val="clear" w:color="auto" w:fill="FFFFFF"/>
          </w:rPr>
          <w:t>2017</w:t>
        </w:r>
        <w:r>
          <w:rPr>
            <w:rFonts w:ascii="仿宋" w:eastAsia="仿宋" w:hAnsi="仿宋" w:cs="仿宋_GB2312" w:hint="eastAsia"/>
            <w:color w:val="000000"/>
            <w:kern w:val="0"/>
            <w:sz w:val="32"/>
            <w:szCs w:val="32"/>
            <w:shd w:val="clear" w:color="auto" w:fill="FFFFFF"/>
          </w:rPr>
          <w:t>年</w:t>
        </w:r>
        <w:r>
          <w:rPr>
            <w:rFonts w:ascii="仿宋" w:eastAsia="仿宋" w:hAnsi="仿宋" w:cs="仿宋_GB2312"/>
            <w:color w:val="000000"/>
            <w:kern w:val="0"/>
            <w:sz w:val="32"/>
            <w:szCs w:val="32"/>
            <w:shd w:val="clear" w:color="auto" w:fill="FFFFFF"/>
          </w:rPr>
          <w:t>5</w:t>
        </w:r>
        <w:r>
          <w:rPr>
            <w:rFonts w:ascii="仿宋" w:eastAsia="仿宋" w:hAnsi="仿宋" w:cs="仿宋_GB2312" w:hint="eastAsia"/>
            <w:color w:val="000000"/>
            <w:kern w:val="0"/>
            <w:sz w:val="32"/>
            <w:szCs w:val="32"/>
            <w:shd w:val="clear" w:color="auto" w:fill="FFFFFF"/>
          </w:rPr>
          <w:t>月</w:t>
        </w:r>
        <w:r>
          <w:rPr>
            <w:rFonts w:ascii="仿宋" w:eastAsia="仿宋" w:hAnsi="仿宋" w:cs="仿宋_GB2312"/>
            <w:color w:val="000000"/>
            <w:kern w:val="0"/>
            <w:sz w:val="32"/>
            <w:szCs w:val="32"/>
            <w:shd w:val="clear" w:color="auto" w:fill="FFFFFF"/>
          </w:rPr>
          <w:t>19</w:t>
        </w:r>
        <w:r>
          <w:rPr>
            <w:rFonts w:ascii="仿宋" w:eastAsia="仿宋" w:hAnsi="仿宋" w:cs="仿宋_GB2312" w:hint="eastAsia"/>
            <w:color w:val="000000"/>
            <w:kern w:val="0"/>
            <w:sz w:val="32"/>
            <w:szCs w:val="32"/>
            <w:shd w:val="clear" w:color="auto" w:fill="FFFFFF"/>
          </w:rPr>
          <w:t>日</w:t>
        </w:r>
      </w:smartTag>
    </w:p>
    <w:sectPr w:rsidR="004C3F84" w:rsidRPr="001343C3" w:rsidSect="00603AF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AF2"/>
    <w:rsid w:val="001343C3"/>
    <w:rsid w:val="003E6F39"/>
    <w:rsid w:val="004434EC"/>
    <w:rsid w:val="004C3F84"/>
    <w:rsid w:val="005D39E5"/>
    <w:rsid w:val="00603AF2"/>
    <w:rsid w:val="00F264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AF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3AF2"/>
    <w:pPr>
      <w:tabs>
        <w:tab w:val="center" w:pos="4153"/>
        <w:tab w:val="right" w:pos="8306"/>
      </w:tabs>
      <w:snapToGrid w:val="0"/>
      <w:jc w:val="left"/>
    </w:pPr>
    <w:rPr>
      <w:rFonts w:ascii="Calibri" w:hAnsi="Calibri" w:cs="黑体"/>
      <w:sz w:val="18"/>
      <w:szCs w:val="18"/>
    </w:rPr>
  </w:style>
  <w:style w:type="character" w:customStyle="1" w:styleId="FooterChar">
    <w:name w:val="Footer Char"/>
    <w:basedOn w:val="DefaultParagraphFont"/>
    <w:link w:val="Footer"/>
    <w:uiPriority w:val="99"/>
    <w:locked/>
    <w:rsid w:val="00603AF2"/>
    <w:rPr>
      <w:rFonts w:cs="Times New Roman"/>
      <w:sz w:val="18"/>
      <w:szCs w:val="18"/>
    </w:rPr>
  </w:style>
  <w:style w:type="paragraph" w:styleId="Header">
    <w:name w:val="header"/>
    <w:basedOn w:val="Normal"/>
    <w:link w:val="HeaderChar"/>
    <w:uiPriority w:val="99"/>
    <w:rsid w:val="00603AF2"/>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HeaderChar">
    <w:name w:val="Header Char"/>
    <w:basedOn w:val="DefaultParagraphFont"/>
    <w:link w:val="Header"/>
    <w:uiPriority w:val="99"/>
    <w:locked/>
    <w:rsid w:val="00603AF2"/>
    <w:rPr>
      <w:rFonts w:cs="Times New Roman"/>
      <w:sz w:val="18"/>
      <w:szCs w:val="18"/>
    </w:rPr>
  </w:style>
  <w:style w:type="character" w:styleId="PageNumber">
    <w:name w:val="page number"/>
    <w:basedOn w:val="DefaultParagraphFont"/>
    <w:uiPriority w:val="99"/>
    <w:semiHidden/>
    <w:rsid w:val="00603A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62</Words>
  <Characters>354</Characters>
  <Application>Microsoft Office Outlook</Application>
  <DocSecurity>0</DocSecurity>
  <Lines>0</Lines>
  <Paragraphs>0</Paragraphs>
  <ScaleCrop>false</ScaleCrop>
  <Company>cxds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。关于市政协十届五次会议第273号提案</dc:title>
  <dc:subject/>
  <dc:creator>罗红亚</dc:creator>
  <cp:keywords/>
  <dc:description/>
  <cp:lastModifiedBy>User</cp:lastModifiedBy>
  <cp:revision>2</cp:revision>
  <dcterms:created xsi:type="dcterms:W3CDTF">2016-06-06T07:02:00Z</dcterms:created>
  <dcterms:modified xsi:type="dcterms:W3CDTF">2017-05-19T03:21:00Z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