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8C510" w14:textId="77777777" w:rsidR="007D3637" w:rsidRDefault="007D3637" w:rsidP="009E0D79">
      <w:pPr>
        <w:spacing w:line="560" w:lineRule="exact"/>
        <w:jc w:val="center"/>
        <w:rPr>
          <w:rFonts w:ascii="宋体"/>
          <w:b/>
          <w:sz w:val="44"/>
          <w:szCs w:val="44"/>
        </w:rPr>
      </w:pPr>
    </w:p>
    <w:p w14:paraId="0988C511" w14:textId="77777777" w:rsidR="007D3637" w:rsidRDefault="007D3637" w:rsidP="009E0D79">
      <w:pPr>
        <w:spacing w:line="560" w:lineRule="exact"/>
        <w:jc w:val="center"/>
        <w:rPr>
          <w:rFonts w:ascii="宋体"/>
          <w:b/>
          <w:sz w:val="44"/>
          <w:szCs w:val="44"/>
        </w:rPr>
      </w:pPr>
    </w:p>
    <w:p w14:paraId="0988C512" w14:textId="4529F244" w:rsidR="007D3637" w:rsidRDefault="009E0D79" w:rsidP="009E0D79">
      <w:pPr>
        <w:spacing w:line="560" w:lineRule="exact"/>
        <w:jc w:val="center"/>
        <w:rPr>
          <w:rFonts w:ascii="宋体" w:hAnsi="宋体"/>
          <w:b/>
          <w:sz w:val="44"/>
          <w:szCs w:val="44"/>
        </w:rPr>
      </w:pPr>
      <w:r w:rsidRPr="009E0D79">
        <w:rPr>
          <w:rFonts w:ascii="宋体" w:hAnsi="宋体" w:hint="eastAsia"/>
          <w:b/>
          <w:sz w:val="44"/>
          <w:szCs w:val="44"/>
        </w:rPr>
        <w:t>关于推动金融网格与全科网格整合发展，深化政银企合作管理的建议</w:t>
      </w:r>
      <w:r w:rsidR="007D3637">
        <w:rPr>
          <w:rFonts w:ascii="宋体" w:hAnsi="宋体"/>
          <w:b/>
          <w:sz w:val="44"/>
          <w:szCs w:val="44"/>
        </w:rPr>
        <w:t xml:space="preserve">   </w:t>
      </w:r>
    </w:p>
    <w:p w14:paraId="0988C513" w14:textId="77777777" w:rsidR="007D3637" w:rsidRDefault="007D3637" w:rsidP="009E0D79">
      <w:pPr>
        <w:spacing w:line="560" w:lineRule="exact"/>
        <w:jc w:val="center"/>
        <w:rPr>
          <w:rFonts w:ascii="宋体" w:hAnsi="宋体"/>
          <w:b/>
          <w:sz w:val="44"/>
          <w:szCs w:val="44"/>
        </w:rPr>
      </w:pPr>
    </w:p>
    <w:p w14:paraId="0988C514" w14:textId="77777777" w:rsidR="007D3637" w:rsidRDefault="007D3637" w:rsidP="009E0D79">
      <w:pPr>
        <w:spacing w:line="560" w:lineRule="exact"/>
        <w:rPr>
          <w:rFonts w:ascii="楷体_GB2312" w:eastAsia="楷体_GB2312" w:hAnsi="楷体" w:hint="eastAsia"/>
          <w:sz w:val="32"/>
          <w:szCs w:val="32"/>
        </w:rPr>
      </w:pPr>
      <w:r w:rsidRPr="008F0234">
        <w:rPr>
          <w:rFonts w:ascii="楷体_GB2312" w:eastAsia="楷体_GB2312" w:hAnsi="楷体" w:hint="eastAsia"/>
          <w:sz w:val="32"/>
          <w:szCs w:val="32"/>
        </w:rPr>
        <w:t>领衔代表：罗迎春</w:t>
      </w:r>
    </w:p>
    <w:p w14:paraId="753FE6AD" w14:textId="1668A751" w:rsidR="009E0D79" w:rsidRDefault="009E0D79" w:rsidP="009E0D79">
      <w:pPr>
        <w:spacing w:line="560" w:lineRule="exact"/>
        <w:rPr>
          <w:rFonts w:ascii="楷体_GB2312" w:eastAsia="楷体_GB2312" w:hAnsi="楷体"/>
          <w:sz w:val="32"/>
          <w:szCs w:val="32"/>
        </w:rPr>
      </w:pPr>
      <w:r>
        <w:rPr>
          <w:rFonts w:ascii="楷体_GB2312" w:eastAsia="楷体_GB2312" w:hAnsi="楷体" w:hint="eastAsia"/>
          <w:sz w:val="32"/>
          <w:szCs w:val="32"/>
        </w:rPr>
        <w:t>附议代表：</w:t>
      </w:r>
    </w:p>
    <w:p w14:paraId="0988C515" w14:textId="77777777" w:rsidR="007D3637" w:rsidRPr="008F0234" w:rsidRDefault="007D3637" w:rsidP="009E0D79">
      <w:pPr>
        <w:spacing w:line="560" w:lineRule="exact"/>
        <w:rPr>
          <w:rFonts w:ascii="楷体_GB2312" w:eastAsia="楷体_GB2312" w:hAnsi="宋体"/>
          <w:b/>
          <w:sz w:val="32"/>
          <w:szCs w:val="32"/>
        </w:rPr>
      </w:pPr>
    </w:p>
    <w:p w14:paraId="0988C516" w14:textId="77777777" w:rsidR="007D3637" w:rsidRPr="008F0234" w:rsidRDefault="007D3637" w:rsidP="009E0D79">
      <w:pPr>
        <w:spacing w:line="560" w:lineRule="exact"/>
        <w:jc w:val="left"/>
        <w:rPr>
          <w:rFonts w:ascii="仿宋_GB2312" w:eastAsia="仿宋_GB2312" w:hAnsi="楷体"/>
          <w:sz w:val="32"/>
          <w:szCs w:val="32"/>
        </w:rPr>
      </w:pPr>
      <w:r w:rsidRPr="004012C8">
        <w:rPr>
          <w:rFonts w:ascii="楷体" w:eastAsia="楷体" w:hAnsi="楷体"/>
          <w:sz w:val="30"/>
          <w:szCs w:val="30"/>
        </w:rPr>
        <w:t xml:space="preserve">    </w:t>
      </w:r>
      <w:r w:rsidRPr="008F0234">
        <w:rPr>
          <w:rFonts w:ascii="仿宋_GB2312" w:eastAsia="仿宋_GB2312" w:hAnsi="楷体" w:hint="eastAsia"/>
          <w:sz w:val="32"/>
          <w:szCs w:val="32"/>
        </w:rPr>
        <w:t>我市正在深入构建“一中心四平台全科网格”体系，将多种社会管理服务事项纳入网格，实现专职网格员“一格一员”全覆盖，构建起“管理网格化、服务全程化、参与社会化、运行信息化”的基层社会治理新模式。</w:t>
      </w:r>
    </w:p>
    <w:p w14:paraId="0988C517" w14:textId="77777777" w:rsidR="007D3637" w:rsidRPr="008F0234" w:rsidRDefault="007D3637" w:rsidP="009E0D79">
      <w:pPr>
        <w:spacing w:line="560" w:lineRule="exact"/>
        <w:jc w:val="left"/>
        <w:rPr>
          <w:rFonts w:ascii="仿宋_GB2312" w:eastAsia="仿宋_GB2312" w:hAnsi="楷体"/>
          <w:sz w:val="32"/>
          <w:szCs w:val="32"/>
        </w:rPr>
      </w:pPr>
      <w:r w:rsidRPr="008F0234">
        <w:rPr>
          <w:rFonts w:ascii="仿宋_GB2312" w:eastAsia="仿宋_GB2312" w:hAnsi="楷体"/>
          <w:sz w:val="32"/>
          <w:szCs w:val="32"/>
        </w:rPr>
        <w:t xml:space="preserve">    </w:t>
      </w:r>
      <w:r w:rsidRPr="008F0234">
        <w:rPr>
          <w:rFonts w:ascii="仿宋_GB2312" w:eastAsia="仿宋_GB2312" w:hAnsi="楷体" w:hint="eastAsia"/>
          <w:sz w:val="32"/>
          <w:szCs w:val="32"/>
        </w:rPr>
        <w:t>但全科网格建设在实践中仍然存在一些不容忽视的困境，其中做实网格的社会基础，扩大社会参与，推动网格全科化向治理全员化拓展、激发基层社会内生活力是破解困境的方法之一。另外，当前各类网贷案件、金融诈骗案件有逐渐增多的趋势，成为影响社会稳定的严重问题，究其原因其中不乏广大群众金融知识的匮乏以及信息的不对称所造成，为此建议将我市乡村振兴领导小组唯一的银行机构成员慈溪农商行的网格化管理融入到我市“全科网格”中，充分发挥各自优势，创新社会治理机制。</w:t>
      </w:r>
    </w:p>
    <w:p w14:paraId="0988C518" w14:textId="77777777" w:rsidR="007D3637" w:rsidRDefault="007D3637" w:rsidP="009E0D79">
      <w:pPr>
        <w:spacing w:line="560" w:lineRule="exact"/>
        <w:jc w:val="left"/>
        <w:rPr>
          <w:rFonts w:ascii="楷体" w:eastAsia="楷体" w:hAnsi="楷体"/>
          <w:sz w:val="30"/>
          <w:szCs w:val="30"/>
        </w:rPr>
      </w:pPr>
      <w:r w:rsidRPr="008F0234">
        <w:rPr>
          <w:rFonts w:ascii="仿宋_GB2312" w:eastAsia="仿宋_GB2312" w:hAnsi="楷体"/>
          <w:sz w:val="32"/>
          <w:szCs w:val="32"/>
        </w:rPr>
        <w:t xml:space="preserve">    </w:t>
      </w:r>
      <w:r w:rsidRPr="008F0234">
        <w:rPr>
          <w:rFonts w:ascii="仿宋_GB2312" w:eastAsia="仿宋_GB2312" w:hAnsi="楷体" w:hint="eastAsia"/>
          <w:sz w:val="32"/>
          <w:szCs w:val="32"/>
        </w:rPr>
        <w:t>慈溪农商行几年前就已经在推行网格化管理，实施“一格四员”包干责任，客户经理“一周两次”</w:t>
      </w:r>
      <w:bookmarkStart w:id="0" w:name="_GoBack"/>
      <w:bookmarkEnd w:id="0"/>
      <w:r w:rsidRPr="008F0234">
        <w:rPr>
          <w:rFonts w:ascii="仿宋_GB2312" w:eastAsia="仿宋_GB2312" w:hAnsi="楷体" w:hint="eastAsia"/>
          <w:sz w:val="32"/>
          <w:szCs w:val="32"/>
        </w:rPr>
        <w:t>走访工作机制，部分人员</w:t>
      </w:r>
      <w:r w:rsidRPr="008F0234">
        <w:rPr>
          <w:rFonts w:ascii="仿宋_GB2312" w:eastAsia="仿宋_GB2312" w:hAnsi="楷体" w:hint="eastAsia"/>
          <w:sz w:val="32"/>
          <w:szCs w:val="32"/>
        </w:rPr>
        <w:lastRenderedPageBreak/>
        <w:t>挂职担任各镇（街道）金融特派员、村（社区）主任助理，积累了大量网格化管理的经验与资源。将慈溪农商行的网格化管理融入“全科网格”，进一步深化网格内容，实现政、银、企、农等信息多方联动，助推“最多跑一次”改革，提升政府服务百姓、服务实体经济的能力。</w:t>
      </w:r>
    </w:p>
    <w:p w14:paraId="0988C519" w14:textId="77777777" w:rsidR="007D3637" w:rsidRPr="004637B3" w:rsidRDefault="007D3637" w:rsidP="009E0D79">
      <w:pPr>
        <w:tabs>
          <w:tab w:val="left" w:pos="7290"/>
        </w:tabs>
        <w:spacing w:line="560" w:lineRule="exact"/>
        <w:rPr>
          <w:rFonts w:ascii="楷体" w:eastAsia="楷体" w:hAnsi="楷体"/>
          <w:sz w:val="30"/>
          <w:szCs w:val="30"/>
        </w:rPr>
      </w:pPr>
    </w:p>
    <w:sectPr w:rsidR="007D3637" w:rsidRPr="004637B3" w:rsidSect="009E0D79">
      <w:footerReference w:type="even" r:id="rId7"/>
      <w:footerReference w:type="default" r:id="rId8"/>
      <w:pgSz w:w="11906" w:h="16838" w:code="9"/>
      <w:pgMar w:top="2098" w:right="1531" w:bottom="1985" w:left="1531" w:header="1021" w:footer="158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8C51C" w14:textId="77777777" w:rsidR="007D3637" w:rsidRDefault="007D3637" w:rsidP="004E1AD7">
      <w:r>
        <w:separator/>
      </w:r>
    </w:p>
  </w:endnote>
  <w:endnote w:type="continuationSeparator" w:id="0">
    <w:p w14:paraId="0988C51D" w14:textId="77777777" w:rsidR="007D3637" w:rsidRDefault="007D3637" w:rsidP="004E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8C51E" w14:textId="77777777" w:rsidR="007D3637" w:rsidRDefault="007D3637" w:rsidP="00B908C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988C51F" w14:textId="77777777" w:rsidR="007D3637" w:rsidRDefault="007D363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8C520" w14:textId="77777777" w:rsidR="007D3637" w:rsidRDefault="007D3637" w:rsidP="00B908C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E0D79">
      <w:rPr>
        <w:rStyle w:val="a5"/>
        <w:noProof/>
      </w:rPr>
      <w:t>2</w:t>
    </w:r>
    <w:r>
      <w:rPr>
        <w:rStyle w:val="a5"/>
      </w:rPr>
      <w:fldChar w:fldCharType="end"/>
    </w:r>
  </w:p>
  <w:p w14:paraId="0988C521" w14:textId="77777777" w:rsidR="007D3637" w:rsidRDefault="007D36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8C51A" w14:textId="77777777" w:rsidR="007D3637" w:rsidRDefault="007D3637" w:rsidP="004E1AD7">
      <w:r>
        <w:separator/>
      </w:r>
    </w:p>
  </w:footnote>
  <w:footnote w:type="continuationSeparator" w:id="0">
    <w:p w14:paraId="0988C51B" w14:textId="77777777" w:rsidR="007D3637" w:rsidRDefault="007D3637" w:rsidP="004E1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AD7"/>
    <w:rsid w:val="00032F61"/>
    <w:rsid w:val="001461B2"/>
    <w:rsid w:val="001B1C58"/>
    <w:rsid w:val="00234DAD"/>
    <w:rsid w:val="003F2EF3"/>
    <w:rsid w:val="004012C8"/>
    <w:rsid w:val="004637B3"/>
    <w:rsid w:val="004E1AD7"/>
    <w:rsid w:val="00611653"/>
    <w:rsid w:val="00625EA2"/>
    <w:rsid w:val="006A1DBD"/>
    <w:rsid w:val="006C569B"/>
    <w:rsid w:val="007D3637"/>
    <w:rsid w:val="008F0234"/>
    <w:rsid w:val="009E0D79"/>
    <w:rsid w:val="00B908CA"/>
    <w:rsid w:val="00BB4ADD"/>
    <w:rsid w:val="00BD5B90"/>
    <w:rsid w:val="00C179D8"/>
    <w:rsid w:val="00CE5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88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1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E1A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4E1AD7"/>
    <w:rPr>
      <w:rFonts w:cs="Times New Roman"/>
      <w:sz w:val="18"/>
      <w:szCs w:val="18"/>
    </w:rPr>
  </w:style>
  <w:style w:type="paragraph" w:styleId="a4">
    <w:name w:val="footer"/>
    <w:basedOn w:val="a"/>
    <w:link w:val="Char0"/>
    <w:uiPriority w:val="99"/>
    <w:semiHidden/>
    <w:rsid w:val="004E1AD7"/>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4E1AD7"/>
    <w:rPr>
      <w:rFonts w:cs="Times New Roman"/>
      <w:sz w:val="18"/>
      <w:szCs w:val="18"/>
    </w:rPr>
  </w:style>
  <w:style w:type="character" w:styleId="a5">
    <w:name w:val="page number"/>
    <w:basedOn w:val="a0"/>
    <w:uiPriority w:val="99"/>
    <w:rsid w:val="008F023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83</Words>
  <Characters>476</Characters>
  <Application>Microsoft Office Word</Application>
  <DocSecurity>0</DocSecurity>
  <Lines>3</Lines>
  <Paragraphs>1</Paragraphs>
  <ScaleCrop>false</ScaleCrop>
  <Company>微软中国</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卢可辉</dc:creator>
  <cp:keywords/>
  <dc:description/>
  <cp:lastModifiedBy>Administrator</cp:lastModifiedBy>
  <cp:revision>14</cp:revision>
  <cp:lastPrinted>2020-01-16T07:39:00Z</cp:lastPrinted>
  <dcterms:created xsi:type="dcterms:W3CDTF">2020-01-16T05:32:00Z</dcterms:created>
  <dcterms:modified xsi:type="dcterms:W3CDTF">2020-05-08T08:39:00Z</dcterms:modified>
</cp:coreProperties>
</file>