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Cs w:val="32"/>
        </w:rPr>
      </w:pPr>
      <w:r>
        <w:rPr>
          <w:rFonts w:hint="eastAsia" w:ascii="方正小标宋简体" w:eastAsia="方正小标宋简体"/>
          <w:b/>
          <w:szCs w:val="32"/>
        </w:rPr>
        <w:t>关于进一步规范拖鞋行业发展的建议案办理回复</w:t>
      </w:r>
    </w:p>
    <w:p>
      <w:pPr>
        <w:numPr>
          <w:ilvl w:val="0"/>
          <w:numId w:val="0"/>
        </w:numPr>
        <w:ind w:firstLine="560"/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</w:pPr>
    </w:p>
    <w:p>
      <w:pPr>
        <w:numPr>
          <w:ilvl w:val="0"/>
          <w:numId w:val="0"/>
        </w:numPr>
        <w:ind w:firstLine="560"/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高海挺代表《关于进一步规范拖鞋行业发展的建议》的提案已收悉，建议中提到“引导小规模纳税人向一般纳税人转型”，现就我局小规模纳税人税收管理措施回复如下：</w:t>
      </w:r>
    </w:p>
    <w:p>
      <w:pPr>
        <w:numPr>
          <w:ilvl w:val="0"/>
          <w:numId w:val="0"/>
        </w:numPr>
        <w:ind w:firstLine="560"/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一、小规模纳税人向一般纳税人相关规定</w:t>
      </w:r>
    </w:p>
    <w:p>
      <w:pPr>
        <w:numPr>
          <w:ilvl w:val="0"/>
          <w:numId w:val="0"/>
        </w:numPr>
        <w:ind w:firstLine="560"/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纳税人连续12个月或在12个月期间应税销售额累计达到500万元以上，应在年应税销售额超过规定标准的月份（或季度）的所属申报期结束后15日内办理转登记手续；未按规定时限办理的，主管税务机关应当在规定时限结束后5日内制作《税务事项通知书》，告知纳税人应当在5日内向主管税务机关办理相关手续；逾期仍不办理的，次月起按销售额依照增值税税率计算应纳税额，不得抵扣进项税额，直至纳税人办理相关手续为止。</w:t>
      </w:r>
    </w:p>
    <w:p>
      <w:pPr>
        <w:numPr>
          <w:ilvl w:val="0"/>
          <w:numId w:val="0"/>
        </w:numPr>
        <w:ind w:firstLine="560"/>
        <w:rPr>
          <w:rFonts w:hint="default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二、小规模纳税人税收管理举措</w:t>
      </w:r>
    </w:p>
    <w:p>
      <w:pPr>
        <w:numPr>
          <w:ilvl w:val="0"/>
          <w:numId w:val="0"/>
        </w:numPr>
        <w:ind w:firstLine="560"/>
        <w:rPr>
          <w:rFonts w:hint="eastAsia" w:hAnsi="仿宋_GB2312" w:eastAsia="仿宋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市税务局在小规模纳税人税收管理中坚持完善日常管理，侧重对零申报、低税额申报户的税务辅导。下一步结合市政府开展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“腾笼换鸟、凤凰涅槃”攻坚行动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，配合镇（街道）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对服装、拖鞋、废塑 料、减压阀、轴承、家电等传统块状行业实施“一行业一部门一方案”、“一镇一方案”专项整治提升行动。全面排查重点整治行业内企业用地、建筑、经营、居住 违法和安全生产、环境保护、节能降耗、质量不达标等问题，建立“散乱污”企业清单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制定鞋业企业及相关行业年度税收规范提升方案，以行业平均电耗、物耗产出为参考标准，确定行业电耗产出指标预警值，开展纳税提醒辅导，对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问题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企业实施税务评估。对已纳入规范管理的企业继续做好年度申报和纳税工作。</w:t>
      </w:r>
      <w:r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 xml:space="preserve">不断强化小规模纳税人税收管理 </w:t>
      </w:r>
      <w:bookmarkStart w:id="0" w:name="_GoBack"/>
      <w:bookmarkEnd w:id="0"/>
      <w:r>
        <w:rPr>
          <w:rFonts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  <w:r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有效提升税收征收质量，逐步从“以票管税”向“以数控税”转变，引导小规模纳税人完善财务核算，如实申报纳税。达到一般纳税人认定标准，按规定督促企业及时办理转型手续。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</w:pPr>
      <w:r>
        <w:rPr>
          <w:rFonts w:hint="eastAsia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 xml:space="preserve">   国家税务总局慈溪市税务局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 xml:space="preserve">                            </w:t>
      </w:r>
      <w:r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202</w:t>
      </w:r>
      <w:r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年4月</w:t>
      </w:r>
      <w:r>
        <w:rPr>
          <w:rFonts w:hint="eastAsia" w:hAnsi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16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32"/>
          <w:sz w:val="28"/>
          <w:szCs w:val="28"/>
          <w:shd w:val="clear" w:fill="FFFFFF"/>
          <w:lang w:val="en-US" w:eastAsia="zh-CN" w:bidi="ar-SA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9D"/>
    <w:rsid w:val="00073454"/>
    <w:rsid w:val="000C24FF"/>
    <w:rsid w:val="000E7F8B"/>
    <w:rsid w:val="0010531B"/>
    <w:rsid w:val="00114676"/>
    <w:rsid w:val="0012180D"/>
    <w:rsid w:val="00163555"/>
    <w:rsid w:val="001667DA"/>
    <w:rsid w:val="001C75E3"/>
    <w:rsid w:val="001D00A2"/>
    <w:rsid w:val="001D0F68"/>
    <w:rsid w:val="001D36D0"/>
    <w:rsid w:val="00201385"/>
    <w:rsid w:val="002328DD"/>
    <w:rsid w:val="0024574A"/>
    <w:rsid w:val="00246914"/>
    <w:rsid w:val="002A3D7A"/>
    <w:rsid w:val="002A400B"/>
    <w:rsid w:val="002B5C0A"/>
    <w:rsid w:val="002D19DC"/>
    <w:rsid w:val="00363C7A"/>
    <w:rsid w:val="003B73FC"/>
    <w:rsid w:val="00420CA1"/>
    <w:rsid w:val="00436DD1"/>
    <w:rsid w:val="00461A81"/>
    <w:rsid w:val="00463F73"/>
    <w:rsid w:val="00487A12"/>
    <w:rsid w:val="004A7939"/>
    <w:rsid w:val="004D1A4C"/>
    <w:rsid w:val="004D3612"/>
    <w:rsid w:val="004E6D6E"/>
    <w:rsid w:val="00500CF2"/>
    <w:rsid w:val="00556892"/>
    <w:rsid w:val="0057784A"/>
    <w:rsid w:val="005838AF"/>
    <w:rsid w:val="005B2ED5"/>
    <w:rsid w:val="005F2475"/>
    <w:rsid w:val="00632318"/>
    <w:rsid w:val="00646C25"/>
    <w:rsid w:val="00656926"/>
    <w:rsid w:val="006E73C5"/>
    <w:rsid w:val="00700BD2"/>
    <w:rsid w:val="007149C0"/>
    <w:rsid w:val="00715BA7"/>
    <w:rsid w:val="00767CDE"/>
    <w:rsid w:val="007D45DD"/>
    <w:rsid w:val="007D7F9B"/>
    <w:rsid w:val="007F5401"/>
    <w:rsid w:val="00830C44"/>
    <w:rsid w:val="00850C47"/>
    <w:rsid w:val="00890245"/>
    <w:rsid w:val="008C711A"/>
    <w:rsid w:val="00936A4D"/>
    <w:rsid w:val="00980B93"/>
    <w:rsid w:val="009851B1"/>
    <w:rsid w:val="009855CB"/>
    <w:rsid w:val="009B6BCD"/>
    <w:rsid w:val="009C5E1A"/>
    <w:rsid w:val="00A03439"/>
    <w:rsid w:val="00A30E24"/>
    <w:rsid w:val="00A552DF"/>
    <w:rsid w:val="00A901A4"/>
    <w:rsid w:val="00AD0660"/>
    <w:rsid w:val="00AD36F3"/>
    <w:rsid w:val="00B0079D"/>
    <w:rsid w:val="00B84C2B"/>
    <w:rsid w:val="00B97745"/>
    <w:rsid w:val="00BD419E"/>
    <w:rsid w:val="00BE6745"/>
    <w:rsid w:val="00C42294"/>
    <w:rsid w:val="00C81A84"/>
    <w:rsid w:val="00C93AE9"/>
    <w:rsid w:val="00CE326E"/>
    <w:rsid w:val="00D416DA"/>
    <w:rsid w:val="00D839D0"/>
    <w:rsid w:val="00DB4ACE"/>
    <w:rsid w:val="00E0306D"/>
    <w:rsid w:val="00E36053"/>
    <w:rsid w:val="00E40299"/>
    <w:rsid w:val="00E847B6"/>
    <w:rsid w:val="00ED5138"/>
    <w:rsid w:val="00F0105B"/>
    <w:rsid w:val="00F13337"/>
    <w:rsid w:val="00F577CB"/>
    <w:rsid w:val="00F75E9A"/>
    <w:rsid w:val="00FD4571"/>
    <w:rsid w:val="01605DBE"/>
    <w:rsid w:val="028A75D6"/>
    <w:rsid w:val="04410B0F"/>
    <w:rsid w:val="06B36A4A"/>
    <w:rsid w:val="070E7AEE"/>
    <w:rsid w:val="0C5A2047"/>
    <w:rsid w:val="12AB724F"/>
    <w:rsid w:val="18D123DE"/>
    <w:rsid w:val="20334305"/>
    <w:rsid w:val="2158160C"/>
    <w:rsid w:val="23E401B6"/>
    <w:rsid w:val="251F5C51"/>
    <w:rsid w:val="2D7F13C8"/>
    <w:rsid w:val="39105D02"/>
    <w:rsid w:val="3C11025F"/>
    <w:rsid w:val="43CB0427"/>
    <w:rsid w:val="5A2031EB"/>
    <w:rsid w:val="5A6452A2"/>
    <w:rsid w:val="613A0E25"/>
    <w:rsid w:val="6AE87C69"/>
    <w:rsid w:val="7523071F"/>
    <w:rsid w:val="77BA72E5"/>
    <w:rsid w:val="78E7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/>
      <w:sz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仿宋_GB2312" w:hAnsi="Times New Roman" w:eastAsia="仿宋_GB2312" w:cs="Times New Roman"/>
      <w:kern w:val="32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仿宋_GB2312" w:hAnsi="Times New Roman" w:eastAsia="仿宋_GB2312" w:cs="Times New Roman"/>
      <w:kern w:val="3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标题 1 Char"/>
    <w:basedOn w:val="8"/>
    <w:link w:val="2"/>
    <w:qFormat/>
    <w:uiPriority w:val="9"/>
    <w:rPr>
      <w:rFonts w:ascii="仿宋_GB2312" w:hAnsi="Times New Roman" w:eastAsia="仿宋_GB2312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970FA7-2828-4464-A41A-045EC9DEA1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229</Words>
  <Characters>1311</Characters>
  <Lines>10</Lines>
  <Paragraphs>3</Paragraphs>
  <TotalTime>0</TotalTime>
  <ScaleCrop>false</ScaleCrop>
  <LinksUpToDate>false</LinksUpToDate>
  <CharactersWithSpaces>1537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2021-04-25T03:52:00Z</dcterms:created>
  <dc:creator>钟杰波</dc:creator>
  <cp:lastModifiedBy>黄利泽</cp:lastModifiedBy>
  <dcterms:modified xsi:type="dcterms:W3CDTF">2022-04-25T00:30:06Z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