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类别标记：A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820" w:lineRule="exact"/>
        <w:rPr>
          <w:rFonts w:ascii="方正小标宋简体" w:eastAsia="方正小标宋简体"/>
          <w:bCs/>
          <w:color w:val="FF0000"/>
          <w:spacing w:val="20"/>
          <w:w w:val="9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20"/>
          <w:w w:val="90"/>
          <w:sz w:val="72"/>
          <w:szCs w:val="72"/>
        </w:rPr>
        <w:t>慈溪市经济和信息化局文件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beforeLines="50" w:line="500" w:lineRule="exact"/>
        <w:ind w:right="345" w:rightChars="172"/>
        <w:rPr>
          <w:rFonts w:ascii="仿宋_GB2312" w:eastAsia="仿宋_GB2312"/>
          <w:spacing w:val="-20"/>
          <w:sz w:val="32"/>
        </w:rPr>
      </w:pPr>
      <w:r>
        <w:rPr>
          <w:rFonts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493395</wp:posOffset>
                </wp:positionV>
                <wp:extent cx="5715000" cy="0"/>
                <wp:effectExtent l="0" t="13970" r="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5pt;margin-top:38.85pt;height:0pt;width:450pt;z-index:251659264;mso-width-relative:page;mso-height-relative:page;" filled="f" stroked="t" coordsize="21600,21600" o:gfxdata="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aquVXW&#10;AAAACQEAAA8AAAAAAAAAAQAgAAAAIgAAAGRycy9kb3ducmV2LnhtbFBLAQIUABQAAAAIAIdO4kAw&#10;opRK6QEAANwDAAAOAAAAAAAAAAEAIAAAACU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慈经信建〔20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eastAsia="仿宋_GB2312"/>
          <w:spacing w:val="-20"/>
          <w:sz w:val="32"/>
        </w:rPr>
        <w:t xml:space="preserve">                  </w:t>
      </w:r>
      <w:r>
        <w:rPr>
          <w:rFonts w:hint="eastAsia" w:ascii="仿宋_GB2312" w:eastAsia="仿宋_GB2312"/>
          <w:spacing w:val="-20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签发人</w:t>
      </w:r>
      <w:r>
        <w:rPr>
          <w:rFonts w:hint="eastAsia" w:ascii="仿宋_GB2312" w:eastAsia="仿宋_GB2312"/>
          <w:spacing w:val="-20"/>
          <w:sz w:val="32"/>
        </w:rPr>
        <w:t>：</w:t>
      </w:r>
      <w:r>
        <w:rPr>
          <w:rFonts w:hint="eastAsia" w:ascii="楷体_GB2312" w:eastAsia="楷体_GB2312"/>
          <w:spacing w:val="-20"/>
          <w:sz w:val="32"/>
        </w:rPr>
        <w:t xml:space="preserve"> 龚激红</w:t>
      </w:r>
    </w:p>
    <w:p>
      <w:pPr>
        <w:pStyle w:val="8"/>
        <w:spacing w:before="0" w:beforeAutospacing="0" w:after="0" w:afterAutospacing="0" w:line="520" w:lineRule="exact"/>
        <w:ind w:firstLine="700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pStyle w:val="8"/>
        <w:spacing w:before="0" w:beforeAutospacing="0" w:after="0" w:afterAutospacing="0" w:line="520" w:lineRule="exact"/>
        <w:ind w:firstLine="0" w:firstLineChars="0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对市十七届人大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次会议第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289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宋红杰代表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您在</w:t>
      </w:r>
      <w:r>
        <w:rPr>
          <w:rFonts w:hint="eastAsia" w:ascii="仿宋_GB2312" w:hAnsi="仿宋_GB2312" w:eastAsia="仿宋_GB2312" w:cs="仿宋_GB2312"/>
          <w:sz w:val="32"/>
          <w:szCs w:val="32"/>
        </w:rPr>
        <w:t>市十七届人大五次会议</w:t>
      </w:r>
      <w:r>
        <w:rPr>
          <w:rFonts w:ascii="仿宋_GB2312" w:hAnsi="仿宋_GB2312" w:eastAsia="仿宋_GB2312" w:cs="仿宋_GB2312"/>
          <w:sz w:val="32"/>
          <w:szCs w:val="32"/>
        </w:rPr>
        <w:t>期间提出的《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关于建设慈溪市产业链协同创新中心的建议</w:t>
      </w:r>
      <w:r>
        <w:rPr>
          <w:rFonts w:ascii="仿宋_GB2312" w:hAnsi="仿宋_GB2312" w:eastAsia="仿宋_GB2312" w:cs="仿宋_GB2312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</w:t>
      </w:r>
      <w:r>
        <w:rPr>
          <w:rFonts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ascii="仿宋_GB2312" w:hAnsi="仿宋_GB2312" w:eastAsia="仿宋_GB2312" w:cs="仿宋_GB2312"/>
          <w:sz w:val="32"/>
          <w:szCs w:val="32"/>
        </w:rPr>
        <w:t>收悉。首先，非常感谢您对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我市产业链协同创新的关心和支持</w:t>
      </w:r>
      <w:r>
        <w:rPr>
          <w:rFonts w:ascii="仿宋_GB2312" w:hAnsi="仿宋_GB2312" w:eastAsia="仿宋_GB2312" w:cs="仿宋_GB2312"/>
          <w:sz w:val="32"/>
          <w:szCs w:val="32"/>
        </w:rPr>
        <w:t>。为此，我局会同市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商务局</w:t>
      </w:r>
      <w:r>
        <w:rPr>
          <w:rFonts w:ascii="仿宋_GB2312" w:hAnsi="仿宋_GB2312" w:eastAsia="仿宋_GB2312" w:cs="仿宋_GB2312"/>
          <w:sz w:val="32"/>
          <w:szCs w:val="32"/>
        </w:rPr>
        <w:t>对您的建议进行了专题研究，现将有关意见答复如下：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加大政策引导，增强产业链创新活力。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按照《慈溪市加快推进产业高质量发展的政策意见》（慈政办发〔2021〕25号）的通知精神，抓紧制定实施细则，对设备投入500万以上且符合慈溪市六大标志性产业链的重点技术改造示范项目，给予不超过8%，最高400万元奖励。制定出台《慈溪市产业基础高级化、产业链现代化攻坚实施方案（2021-2025）》和年度工作计划，加快提升本地企业产业链配套协作水平，积极组织企业申报浙江省产业链上下游共同体，目前已有两个共同体被评为省级产业链共同体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发挥电商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优势，提高本土品牌知名度。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为更好地向直播机构、电商平台等展现慈溪优质产品，打造一批特色“网红品牌”，市商务局牵头推进慈溪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产业带直播基地（慈溪优品馆）公共服务平台项目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着力打造一个汇集线上直播、主播培训、实体展示、供应链整合等服务资源的直播电商公共服务平台。目前，该项目已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于今年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2月23日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选址于市商品市场园区农贸城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号楼，面积约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平方米，设置慈溪优品馆、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联合直播间、直播培训教室、服务商联合办公区、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工厂品牌直播间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至目前，已经有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200余厂商的600余款特色产品（以小家电为主）入驻优品馆；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建成后，慈溪优品馆将展示展销优品</w:t>
      </w:r>
      <w:r>
        <w:rPr>
          <w:rFonts w:ascii="仿宋_GB2312" w:hAnsi="仿宋_GB2312" w:eastAsia="仿宋_GB2312" w:cs="仿宋_GB2312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个，合作或引进直播相关机构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个以上，组织直播产销对接活动不低于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2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三、加快数字赋能，提高产业链智能水平。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大力推进工业互联网平台建设，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扶持壮大行业级平台，创新建设区域级平台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用数字技术来解决产业链短板，加快产业资源整合对接。深入推进本地工业互联网平台发展，侧重行业优势，分类推进。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在家电产行业，大力推进宁波家电可信工业互联网平台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侧重基于小家电生命周期管理的工业互联网平台的功能深化，集合家电产业解决方案提供商，共同形成家电产业数字化生态。进一步探索并推进魔蛋、公牛智家等智能家居联网平台建设，深化慈溪市泛智能化终端集成应用，强化平台端对我市家电行业的智能化和网络化改造。进一步深化在我市汽配产业中的应用，着重推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众车联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在集采等环节的优势，结合网联汽车等新的市场焦点，向汽车电子、芯片集采等环节进一步拓展。在轴承等机加工环节，探索推广新思维公司华至云MES系统的应用。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2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四、强化服务意识，加快培育优质服务商。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励本地企业软件与国内、省内、宁波市等重点工业互联网平台合作，引进竞争合作机制，形成工业互联网应用“百花齐放”格局，共同打造工业互联网生态，为我市中小企业服务。强化工业APP（工业互联网应用程序）开发应用，形成可落地的应用场景，年度新增工业APP 10个以上。鼓励企业从战略高度开展工业互联网改造，推动重点企业企业级工业互联网平台的搭建应用，争取新增1个以上省级企业工业互联网平台。深入推进中小企业分行业、分环节开展工业互联网平台重点试用和广泛应用。对于整体而言，有选择地推动重点几家企业开展先行先试；对于部分相对比较成熟的环节，鼓励企业积极上平台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下一步，我们</w:t>
      </w:r>
      <w:r>
        <w:rPr>
          <w:rFonts w:hint="default" w:ascii="仿宋_GB2312" w:hAnsi="仿宋_GB2312" w:eastAsia="仿宋_GB2312" w:cs="仿宋_GB2312"/>
          <w:sz w:val="32"/>
          <w:szCs w:val="32"/>
        </w:rPr>
        <w:t>将</w:t>
      </w:r>
      <w:r>
        <w:rPr>
          <w:rFonts w:ascii="仿宋_GB2312" w:hAnsi="仿宋_GB2312" w:eastAsia="仿宋_GB2312" w:cs="仿宋_GB2312"/>
          <w:sz w:val="32"/>
          <w:szCs w:val="32"/>
        </w:rPr>
        <w:t>充分听取</w:t>
      </w:r>
      <w:r>
        <w:rPr>
          <w:rFonts w:hint="default" w:ascii="仿宋_GB2312" w:hAnsi="仿宋_GB2312" w:eastAsia="仿宋_GB2312" w:cs="仿宋_GB2312"/>
          <w:sz w:val="32"/>
          <w:szCs w:val="32"/>
        </w:rPr>
        <w:t>您的意见，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围绕产业链、创新链和资金链的层次递进关系，打通我市产业链资源和信息壁垒，加快推进产业链上下游企业紧密合作，提升本地企业配套协作水平，助力我市制造业高质量发展。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22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最后，衷心感谢您对我市</w:t>
      </w:r>
      <w:r>
        <w:rPr>
          <w:rFonts w:hint="eastAsia" w:ascii="仿宋_GB2312" w:eastAsia="仿宋_GB2312"/>
          <w:sz w:val="32"/>
          <w:szCs w:val="32"/>
          <w:lang w:eastAsia="zh-CN"/>
        </w:rPr>
        <w:t>产业链协同创新</w:t>
      </w:r>
      <w:r>
        <w:rPr>
          <w:rFonts w:ascii="仿宋_GB2312" w:eastAsia="仿宋_GB2312"/>
          <w:sz w:val="32"/>
          <w:szCs w:val="32"/>
        </w:rPr>
        <w:t>的关心和支持！希望您在今后继续多提宝贵意见！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0" w:firstLine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　　　  慈溪市经济和信息化局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287" w:firstLineChars="17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2021年6月21日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抄    送：市人大代表工委，市政府办公室，市商务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局，匡堰镇人大主席团。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联 系 人：吴钢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联系电话：67001957</w:t>
      </w:r>
    </w:p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cols w:space="425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8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9"/>
      <w:docPartObj>
        <w:docPartGallery w:val="autotext"/>
      </w:docPartObj>
    </w:sdtPr>
    <w:sdtContent>
      <w:p>
        <w:pPr>
          <w:pStyle w:val="6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0B"/>
    <w:rsid w:val="0000136D"/>
    <w:rsid w:val="00007C36"/>
    <w:rsid w:val="00011F41"/>
    <w:rsid w:val="00020A62"/>
    <w:rsid w:val="00052347"/>
    <w:rsid w:val="00086743"/>
    <w:rsid w:val="000A24D4"/>
    <w:rsid w:val="000A57CA"/>
    <w:rsid w:val="000B1895"/>
    <w:rsid w:val="000F2DE4"/>
    <w:rsid w:val="000F4013"/>
    <w:rsid w:val="00103667"/>
    <w:rsid w:val="00120AB3"/>
    <w:rsid w:val="00161E59"/>
    <w:rsid w:val="00164F40"/>
    <w:rsid w:val="001848BD"/>
    <w:rsid w:val="00186D8F"/>
    <w:rsid w:val="001C0457"/>
    <w:rsid w:val="001D1BFA"/>
    <w:rsid w:val="00210D4D"/>
    <w:rsid w:val="00213E6A"/>
    <w:rsid w:val="0021662E"/>
    <w:rsid w:val="0025768D"/>
    <w:rsid w:val="00262519"/>
    <w:rsid w:val="002671FE"/>
    <w:rsid w:val="00275FFF"/>
    <w:rsid w:val="002B4E94"/>
    <w:rsid w:val="002B728E"/>
    <w:rsid w:val="002D0E0A"/>
    <w:rsid w:val="002E1822"/>
    <w:rsid w:val="00301AB6"/>
    <w:rsid w:val="003162E0"/>
    <w:rsid w:val="0038643B"/>
    <w:rsid w:val="00394705"/>
    <w:rsid w:val="00397AE6"/>
    <w:rsid w:val="003A590E"/>
    <w:rsid w:val="003B0AE2"/>
    <w:rsid w:val="003B1674"/>
    <w:rsid w:val="003B4BCF"/>
    <w:rsid w:val="003C6160"/>
    <w:rsid w:val="003D6331"/>
    <w:rsid w:val="004100AB"/>
    <w:rsid w:val="0041543A"/>
    <w:rsid w:val="00417309"/>
    <w:rsid w:val="00425D72"/>
    <w:rsid w:val="00442421"/>
    <w:rsid w:val="004450E9"/>
    <w:rsid w:val="00472AB0"/>
    <w:rsid w:val="00480EC9"/>
    <w:rsid w:val="00487D91"/>
    <w:rsid w:val="004952E6"/>
    <w:rsid w:val="00495EB2"/>
    <w:rsid w:val="004C2F52"/>
    <w:rsid w:val="004C365F"/>
    <w:rsid w:val="004E1F40"/>
    <w:rsid w:val="004E341D"/>
    <w:rsid w:val="004E7602"/>
    <w:rsid w:val="004F718F"/>
    <w:rsid w:val="005560EF"/>
    <w:rsid w:val="00576EE1"/>
    <w:rsid w:val="00577CF9"/>
    <w:rsid w:val="005923FE"/>
    <w:rsid w:val="005A1710"/>
    <w:rsid w:val="005C36CB"/>
    <w:rsid w:val="005C5065"/>
    <w:rsid w:val="005D2BF9"/>
    <w:rsid w:val="005D63C1"/>
    <w:rsid w:val="005F39B9"/>
    <w:rsid w:val="006507ED"/>
    <w:rsid w:val="00653EA7"/>
    <w:rsid w:val="006573C8"/>
    <w:rsid w:val="00686FE5"/>
    <w:rsid w:val="006A303A"/>
    <w:rsid w:val="006B2358"/>
    <w:rsid w:val="006B7A76"/>
    <w:rsid w:val="006C4BC2"/>
    <w:rsid w:val="006E267C"/>
    <w:rsid w:val="006F2692"/>
    <w:rsid w:val="00700971"/>
    <w:rsid w:val="007668A1"/>
    <w:rsid w:val="00770D74"/>
    <w:rsid w:val="00786FCE"/>
    <w:rsid w:val="00795E41"/>
    <w:rsid w:val="007A0F85"/>
    <w:rsid w:val="007A2798"/>
    <w:rsid w:val="007A2E12"/>
    <w:rsid w:val="007E0C76"/>
    <w:rsid w:val="007F1B4A"/>
    <w:rsid w:val="007F4CD3"/>
    <w:rsid w:val="00817D6A"/>
    <w:rsid w:val="008466CF"/>
    <w:rsid w:val="00855098"/>
    <w:rsid w:val="008553F2"/>
    <w:rsid w:val="008652BD"/>
    <w:rsid w:val="00866F23"/>
    <w:rsid w:val="00876FCD"/>
    <w:rsid w:val="008907D0"/>
    <w:rsid w:val="008975F6"/>
    <w:rsid w:val="008A44E0"/>
    <w:rsid w:val="008A6015"/>
    <w:rsid w:val="008B0704"/>
    <w:rsid w:val="008B1C9D"/>
    <w:rsid w:val="008B6E23"/>
    <w:rsid w:val="008F09EE"/>
    <w:rsid w:val="00900545"/>
    <w:rsid w:val="00931DBB"/>
    <w:rsid w:val="00947553"/>
    <w:rsid w:val="0095557E"/>
    <w:rsid w:val="009600EE"/>
    <w:rsid w:val="009C0421"/>
    <w:rsid w:val="009D22FC"/>
    <w:rsid w:val="009F24BD"/>
    <w:rsid w:val="009F7B6F"/>
    <w:rsid w:val="00A06DB1"/>
    <w:rsid w:val="00A079FC"/>
    <w:rsid w:val="00A47276"/>
    <w:rsid w:val="00A71857"/>
    <w:rsid w:val="00A71BC9"/>
    <w:rsid w:val="00AA2847"/>
    <w:rsid w:val="00AB1ED1"/>
    <w:rsid w:val="00AB77C4"/>
    <w:rsid w:val="00B045BA"/>
    <w:rsid w:val="00B228F3"/>
    <w:rsid w:val="00B34F55"/>
    <w:rsid w:val="00B84523"/>
    <w:rsid w:val="00BA1CE1"/>
    <w:rsid w:val="00BA4663"/>
    <w:rsid w:val="00BB52C2"/>
    <w:rsid w:val="00BB6C66"/>
    <w:rsid w:val="00BE2460"/>
    <w:rsid w:val="00BF63AA"/>
    <w:rsid w:val="00C20799"/>
    <w:rsid w:val="00C332E6"/>
    <w:rsid w:val="00C47854"/>
    <w:rsid w:val="00C47B74"/>
    <w:rsid w:val="00C51C1B"/>
    <w:rsid w:val="00C65D46"/>
    <w:rsid w:val="00C8573A"/>
    <w:rsid w:val="00CB2291"/>
    <w:rsid w:val="00CC4051"/>
    <w:rsid w:val="00D223DA"/>
    <w:rsid w:val="00D2540B"/>
    <w:rsid w:val="00D26244"/>
    <w:rsid w:val="00D704DD"/>
    <w:rsid w:val="00D84E81"/>
    <w:rsid w:val="00DA0023"/>
    <w:rsid w:val="00DA4CD5"/>
    <w:rsid w:val="00DB6BBE"/>
    <w:rsid w:val="00DC4961"/>
    <w:rsid w:val="00DF279B"/>
    <w:rsid w:val="00E21202"/>
    <w:rsid w:val="00E42A17"/>
    <w:rsid w:val="00E53783"/>
    <w:rsid w:val="00E9185A"/>
    <w:rsid w:val="00EB0CC7"/>
    <w:rsid w:val="00EB1491"/>
    <w:rsid w:val="00EC2E9B"/>
    <w:rsid w:val="00EE53EF"/>
    <w:rsid w:val="00EF3AAD"/>
    <w:rsid w:val="00F173D6"/>
    <w:rsid w:val="00F32BDB"/>
    <w:rsid w:val="00F351A2"/>
    <w:rsid w:val="00F60C55"/>
    <w:rsid w:val="00F67CE4"/>
    <w:rsid w:val="00FA3E39"/>
    <w:rsid w:val="00FC2EB8"/>
    <w:rsid w:val="00FD64BA"/>
    <w:rsid w:val="00FD711F"/>
    <w:rsid w:val="00FE13FA"/>
    <w:rsid w:val="00FF1A6D"/>
    <w:rsid w:val="00FF67EE"/>
    <w:rsid w:val="051C08A3"/>
    <w:rsid w:val="10883AFD"/>
    <w:rsid w:val="177C5499"/>
    <w:rsid w:val="18D93F2F"/>
    <w:rsid w:val="1AC4406D"/>
    <w:rsid w:val="34463CAC"/>
    <w:rsid w:val="3CCF7F33"/>
    <w:rsid w:val="4A92109F"/>
    <w:rsid w:val="6DFD4CCB"/>
    <w:rsid w:val="72081C71"/>
    <w:rsid w:val="779E1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方正小标宋简体"/>
      <w:b/>
      <w:color w:val="FF0000"/>
      <w:kern w:val="44"/>
      <w:sz w:val="72"/>
    </w:rPr>
  </w:style>
  <w:style w:type="paragraph" w:styleId="4">
    <w:name w:val="heading 2"/>
    <w:basedOn w:val="1"/>
    <w:next w:val="1"/>
    <w:link w:val="16"/>
    <w:qFormat/>
    <w:uiPriority w:val="0"/>
    <w:pPr>
      <w:keepNext/>
      <w:widowControl/>
      <w:tabs>
        <w:tab w:val="left" w:pos="3570"/>
      </w:tabs>
      <w:adjustRightInd w:val="0"/>
      <w:snapToGrid w:val="0"/>
      <w:spacing w:line="360" w:lineRule="auto"/>
      <w:ind w:firstLine="206" w:firstLineChars="98"/>
      <w:jc w:val="left"/>
      <w:outlineLvl w:val="1"/>
    </w:pPr>
    <w:rPr>
      <w:rFonts w:ascii="Times New Roman" w:hAnsi="Times New Roman" w:eastAsia="宋体" w:cs="Times New Roman"/>
      <w:b/>
      <w:szCs w:val="1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黑体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 w:line="552" w:lineRule="exact"/>
      <w:ind w:firstLine="200" w:firstLineChars="200"/>
      <w:jc w:val="left"/>
    </w:pPr>
    <w:rPr>
      <w:rFonts w:ascii="Times New Roman" w:hAnsi="Times New Roman" w:eastAsia="仿宋_GB2312" w:cs="Times New Roman"/>
      <w:kern w:val="0"/>
      <w:sz w:val="24"/>
      <w:szCs w:val="20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qFormat/>
    <w:uiPriority w:val="20"/>
    <w:rPr>
      <w:rFonts w:eastAsia="楷体_GB2312"/>
      <w:b/>
      <w:iCs/>
      <w:sz w:val="32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10"/>
    <w:link w:val="4"/>
    <w:qFormat/>
    <w:uiPriority w:val="0"/>
    <w:rPr>
      <w:rFonts w:ascii="Times New Roman" w:hAnsi="Times New Roman" w:eastAsia="宋体" w:cs="Times New Roman"/>
      <w:b/>
      <w:szCs w:val="16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8">
    <w:name w:val="样式 小四 首行缩进:  2 字符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BE93B-4C5D-4742-A838-85761117D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398</Words>
  <Characters>2271</Characters>
  <Lines>18</Lines>
  <Paragraphs>5</Paragraphs>
  <TotalTime>1</TotalTime>
  <ScaleCrop>false</ScaleCrop>
  <LinksUpToDate>false</LinksUpToDate>
  <CharactersWithSpaces>2664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2018-04-28T02:17:00Z</dcterms:created>
  <dc:creator>admin</dc:creator>
  <cp:lastModifiedBy>潘</cp:lastModifiedBy>
  <cp:lastPrinted>2020-09-01T08:42:00Z</cp:lastPrinted>
  <dcterms:modified xsi:type="dcterms:W3CDTF">2021-06-21T01:11:53Z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61CFF0AA554446599487F9F1D7DB96DA</vt:lpwstr>
  </property>
</Properties>
</file>