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44" w:rsidRDefault="00A32D44">
      <w:pPr>
        <w:spacing w:line="560" w:lineRule="exact"/>
        <w:jc w:val="center"/>
        <w:rPr>
          <w:rFonts w:ascii="华文中宋" w:eastAsia="华文中宋" w:hAnsi="华文中宋" w:cs="华文中宋"/>
          <w:sz w:val="36"/>
          <w:szCs w:val="44"/>
        </w:rPr>
      </w:pPr>
      <w:bookmarkStart w:id="0" w:name="_GoBack"/>
    </w:p>
    <w:bookmarkEnd w:id="0"/>
    <w:p w:rsidR="00A32D44" w:rsidRDefault="00A32D44">
      <w:pPr>
        <w:spacing w:line="560" w:lineRule="exact"/>
        <w:jc w:val="center"/>
        <w:rPr>
          <w:rFonts w:ascii="华文中宋" w:eastAsia="华文中宋" w:hAnsi="华文中宋" w:cs="华文中宋"/>
          <w:sz w:val="36"/>
          <w:szCs w:val="44"/>
        </w:rPr>
      </w:pPr>
    </w:p>
    <w:p w:rsidR="00A32D44" w:rsidRPr="00784489" w:rsidRDefault="00391051">
      <w:pPr>
        <w:spacing w:line="560" w:lineRule="exact"/>
        <w:jc w:val="center"/>
        <w:rPr>
          <w:rFonts w:ascii="宋体" w:eastAsia="宋体" w:hAnsi="宋体" w:cstheme="minorEastAsia"/>
          <w:b/>
          <w:bCs/>
          <w:sz w:val="44"/>
          <w:szCs w:val="44"/>
        </w:rPr>
      </w:pPr>
      <w:r>
        <w:rPr>
          <w:rFonts w:ascii="宋体" w:eastAsia="宋体" w:hAnsi="宋体" w:cstheme="minorEastAsia" w:hint="eastAsia"/>
          <w:b/>
          <w:bCs/>
          <w:sz w:val="44"/>
          <w:szCs w:val="44"/>
        </w:rPr>
        <w:t>关于加快推进农村老旧片区</w:t>
      </w:r>
      <w:r w:rsidR="002A3956" w:rsidRPr="00784489">
        <w:rPr>
          <w:rFonts w:ascii="宋体" w:eastAsia="宋体" w:hAnsi="宋体" w:cstheme="minorEastAsia" w:hint="eastAsia"/>
          <w:b/>
          <w:bCs/>
          <w:sz w:val="44"/>
          <w:szCs w:val="44"/>
        </w:rPr>
        <w:t>梳理式改造的建议</w:t>
      </w:r>
    </w:p>
    <w:p w:rsidR="00A32D44" w:rsidRDefault="00A32D44">
      <w:pPr>
        <w:spacing w:line="560" w:lineRule="exact"/>
        <w:jc w:val="center"/>
        <w:rPr>
          <w:rFonts w:asciiTheme="majorEastAsia" w:eastAsiaTheme="majorEastAsia" w:hAnsiTheme="majorEastAsia" w:cstheme="majorEastAsia"/>
          <w:b/>
          <w:bCs/>
          <w:sz w:val="44"/>
          <w:szCs w:val="44"/>
        </w:rPr>
      </w:pPr>
    </w:p>
    <w:p w:rsidR="00A32D44" w:rsidRPr="00784489" w:rsidRDefault="002A3956">
      <w:pPr>
        <w:spacing w:line="360" w:lineRule="auto"/>
        <w:jc w:val="left"/>
        <w:rPr>
          <w:rFonts w:ascii="楷体_GB2312" w:eastAsia="楷体_GB2312" w:hAnsi="CESI楷体-GB2312" w:cs="CESI楷体-GB2312"/>
          <w:color w:val="000000"/>
          <w:sz w:val="32"/>
          <w:szCs w:val="32"/>
        </w:rPr>
      </w:pPr>
      <w:r w:rsidRPr="00784489">
        <w:rPr>
          <w:rFonts w:ascii="楷体_GB2312" w:eastAsia="楷体_GB2312" w:hAnsi="CESI楷体-GB2312" w:cs="CESI楷体-GB2312" w:hint="eastAsia"/>
          <w:color w:val="000000"/>
          <w:sz w:val="32"/>
          <w:szCs w:val="32"/>
        </w:rPr>
        <w:t>领衔代表：沈建江</w:t>
      </w:r>
    </w:p>
    <w:p w:rsidR="00A32D44" w:rsidRPr="00784489" w:rsidRDefault="002A3956">
      <w:pPr>
        <w:spacing w:line="360" w:lineRule="auto"/>
        <w:jc w:val="left"/>
        <w:rPr>
          <w:rFonts w:ascii="楷体_GB2312" w:eastAsia="楷体_GB2312" w:hAnsi="CESI楷体-GB2312" w:cs="CESI楷体-GB2312"/>
          <w:color w:val="000000"/>
          <w:sz w:val="32"/>
          <w:szCs w:val="32"/>
        </w:rPr>
      </w:pPr>
      <w:r w:rsidRPr="00784489">
        <w:rPr>
          <w:rFonts w:ascii="楷体_GB2312" w:eastAsia="楷体_GB2312" w:hAnsi="CESI楷体-GB2312" w:cs="CESI楷体-GB2312" w:hint="eastAsia"/>
          <w:color w:val="000000"/>
          <w:sz w:val="32"/>
          <w:szCs w:val="32"/>
        </w:rPr>
        <w:t>附议代表：</w:t>
      </w:r>
    </w:p>
    <w:p w:rsidR="00A32D44" w:rsidRDefault="00A32D44">
      <w:pPr>
        <w:jc w:val="left"/>
        <w:rPr>
          <w:rFonts w:ascii="CESI楷体-GB2312" w:eastAsia="CESI楷体-GB2312" w:hAnsi="CESI楷体-GB2312" w:cs="CESI楷体-GB2312"/>
          <w:color w:val="000000"/>
          <w:sz w:val="32"/>
          <w:szCs w:val="32"/>
        </w:rPr>
      </w:pPr>
    </w:p>
    <w:p w:rsidR="00784489" w:rsidRDefault="002A3956">
      <w:pPr>
        <w:spacing w:line="560" w:lineRule="exact"/>
        <w:ind w:firstLineChars="200" w:firstLine="640"/>
        <w:rPr>
          <w:rFonts w:ascii="仿宋_GB2312" w:eastAsia="仿宋_GB2312" w:hAnsi="CESI仿宋-GB2312" w:cs="CESI仿宋-GB2312"/>
          <w:sz w:val="32"/>
          <w:szCs w:val="32"/>
        </w:rPr>
      </w:pPr>
      <w:r w:rsidRPr="00784489">
        <w:rPr>
          <w:rFonts w:ascii="仿宋_GB2312" w:eastAsia="仿宋_GB2312" w:hAnsi="CESI仿宋-GB2312" w:cs="CESI仿宋-GB2312" w:hint="eastAsia"/>
          <w:sz w:val="32"/>
          <w:szCs w:val="32"/>
        </w:rPr>
        <w:t>目前大部分农村面貌陈旧、建设无序、基础设施落后、居住环境差，老片区闲置、危旧、倒塌的农房比比皆是，对农民的生命财产安全带来较大风险和隐患。农户建房“一户多宅”、超法定面积、建新不拆旧等违规现象更是加剧了土地资源紧缺与农村宅基地闲置浪费严重并存的矛盾。这些问题不仅影响村民的生活质量，也制约了农村经济的发展，与推进乡村振兴、共同富裕的要求有较大差距。</w:t>
      </w:r>
    </w:p>
    <w:p w:rsidR="00A32D44" w:rsidRPr="00784489" w:rsidRDefault="002A3956">
      <w:pPr>
        <w:spacing w:line="560" w:lineRule="exact"/>
        <w:ind w:firstLineChars="200" w:firstLine="640"/>
        <w:rPr>
          <w:rFonts w:ascii="楷体_GB2312" w:eastAsia="楷体_GB2312" w:hAnsi="CESI仿宋-GB2312" w:cs="CESI仿宋-GB2312"/>
          <w:sz w:val="32"/>
          <w:szCs w:val="32"/>
        </w:rPr>
      </w:pPr>
      <w:r w:rsidRPr="00784489">
        <w:rPr>
          <w:rFonts w:ascii="楷体_GB2312" w:eastAsia="楷体_GB2312" w:hAnsi="CESI仿宋-GB2312" w:cs="CESI仿宋-GB2312" w:hint="eastAsia"/>
          <w:sz w:val="32"/>
          <w:szCs w:val="32"/>
        </w:rPr>
        <w:t>为此建议：</w:t>
      </w:r>
    </w:p>
    <w:p w:rsidR="00A32D44" w:rsidRPr="00784489" w:rsidRDefault="002A3956">
      <w:pPr>
        <w:spacing w:line="560" w:lineRule="exact"/>
        <w:ind w:firstLineChars="200" w:firstLine="640"/>
        <w:rPr>
          <w:rFonts w:ascii="仿宋_GB2312" w:eastAsia="仿宋_GB2312" w:hAnsi="CESI仿宋-GB2312" w:cs="CESI仿宋-GB2312"/>
          <w:sz w:val="32"/>
          <w:szCs w:val="32"/>
        </w:rPr>
      </w:pPr>
      <w:r w:rsidRPr="00784489">
        <w:rPr>
          <w:rFonts w:ascii="仿宋_GB2312" w:eastAsia="仿宋_GB2312" w:hAnsi="CESI仿宋-GB2312" w:cs="CESI仿宋-GB2312" w:hint="eastAsia"/>
          <w:sz w:val="32"/>
          <w:szCs w:val="32"/>
        </w:rPr>
        <w:t>一、加大实施农村房屋梳理式改造项目，坚持“以人为本、因村制宜”为核心，对“一户多宅”进行清理，对违法建筑予以拆除。</w:t>
      </w:r>
    </w:p>
    <w:p w:rsidR="00A32D44" w:rsidRPr="00784489" w:rsidRDefault="002A3956">
      <w:pPr>
        <w:spacing w:line="560" w:lineRule="exact"/>
        <w:ind w:firstLineChars="200" w:firstLine="640"/>
        <w:rPr>
          <w:rFonts w:ascii="仿宋_GB2312" w:eastAsia="仿宋_GB2312" w:hAnsi="CESI仿宋-GB2312" w:cs="CESI仿宋-GB2312"/>
          <w:sz w:val="32"/>
          <w:szCs w:val="32"/>
        </w:rPr>
      </w:pPr>
      <w:r w:rsidRPr="00784489">
        <w:rPr>
          <w:rFonts w:ascii="仿宋_GB2312" w:eastAsia="仿宋_GB2312" w:hAnsi="CESI仿宋-GB2312" w:cs="CESI仿宋-GB2312" w:hint="eastAsia"/>
          <w:sz w:val="32"/>
          <w:szCs w:val="32"/>
        </w:rPr>
        <w:t>二、充分发挥政府作用，以“最多跑一次”改革理念，为农村房屋梳理式改造相关审批、立项、实施等各项环节提供便利。</w:t>
      </w:r>
    </w:p>
    <w:p w:rsidR="00A32D44" w:rsidRPr="00784489" w:rsidRDefault="002A3956">
      <w:pPr>
        <w:spacing w:line="560" w:lineRule="exact"/>
        <w:ind w:firstLineChars="200" w:firstLine="640"/>
        <w:rPr>
          <w:rFonts w:ascii="仿宋_GB2312" w:eastAsia="仿宋_GB2312" w:hAnsi="CESI仿宋-GB2312" w:cs="CESI仿宋-GB2312"/>
          <w:sz w:val="32"/>
          <w:szCs w:val="32"/>
        </w:rPr>
        <w:sectPr w:rsidR="00A32D44" w:rsidRPr="00784489" w:rsidSect="00784489">
          <w:headerReference w:type="even" r:id="rId7"/>
          <w:headerReference w:type="default" r:id="rId8"/>
          <w:footerReference w:type="even" r:id="rId9"/>
          <w:footerReference w:type="default" r:id="rId10"/>
          <w:headerReference w:type="first" r:id="rId11"/>
          <w:footerReference w:type="first" r:id="rId12"/>
          <w:pgSz w:w="11906" w:h="16838"/>
          <w:pgMar w:top="2098" w:right="1531" w:bottom="1985" w:left="1531" w:header="1021" w:footer="1588" w:gutter="0"/>
          <w:pgNumType w:start="1"/>
          <w:cols w:space="0"/>
          <w:docGrid w:type="lines" w:linePitch="318"/>
        </w:sectPr>
      </w:pPr>
      <w:r w:rsidRPr="00784489">
        <w:rPr>
          <w:rFonts w:ascii="仿宋_GB2312" w:eastAsia="仿宋_GB2312" w:hAnsi="CESI仿宋-GB2312" w:cs="CESI仿宋-GB2312" w:hint="eastAsia"/>
          <w:sz w:val="32"/>
          <w:szCs w:val="32"/>
        </w:rPr>
        <w:t>三、进一步增强财政支持力度，各级财政每年安排专项资金，</w:t>
      </w:r>
    </w:p>
    <w:p w:rsidR="00A32D44" w:rsidRPr="00784489" w:rsidRDefault="002A3956">
      <w:pPr>
        <w:spacing w:line="560" w:lineRule="exact"/>
        <w:rPr>
          <w:rFonts w:ascii="仿宋_GB2312" w:eastAsia="仿宋_GB2312" w:hAnsi="CESI仿宋-GB2312" w:cs="CESI仿宋-GB2312"/>
          <w:sz w:val="32"/>
          <w:szCs w:val="32"/>
        </w:rPr>
      </w:pPr>
      <w:r w:rsidRPr="00784489">
        <w:rPr>
          <w:rFonts w:ascii="仿宋_GB2312" w:eastAsia="仿宋_GB2312" w:hAnsi="CESI仿宋-GB2312" w:cs="CESI仿宋-GB2312" w:hint="eastAsia"/>
          <w:sz w:val="32"/>
          <w:szCs w:val="32"/>
        </w:rPr>
        <w:lastRenderedPageBreak/>
        <w:t>用于农村房屋梳理式改造的补助，对群众迫切需要建设的项目予以重点倾斜。</w:t>
      </w:r>
    </w:p>
    <w:p w:rsidR="00A32D44" w:rsidRPr="00784489" w:rsidRDefault="002A3956">
      <w:pPr>
        <w:spacing w:line="560" w:lineRule="exact"/>
        <w:ind w:firstLineChars="200" w:firstLine="640"/>
        <w:rPr>
          <w:rFonts w:ascii="仿宋_GB2312" w:eastAsia="仿宋_GB2312" w:hAnsi="CESI仿宋-GB2312" w:cs="CESI仿宋-GB2312"/>
          <w:sz w:val="32"/>
          <w:szCs w:val="32"/>
        </w:rPr>
      </w:pPr>
      <w:r w:rsidRPr="00784489">
        <w:rPr>
          <w:rFonts w:ascii="仿宋_GB2312" w:eastAsia="仿宋_GB2312" w:hAnsi="CESI仿宋-GB2312" w:cs="CESI仿宋-GB2312" w:hint="eastAsia"/>
          <w:sz w:val="32"/>
          <w:szCs w:val="32"/>
        </w:rPr>
        <w:t>推进农村房屋梳理式改造是大势所趋、民之所盼，刻不容缓，不仅是改善农村人居环境，助力乡村振兴的重要举措，也是使农村土地资源得到更有效配置和集约利用，我们提出农村房屋梳理式改造民生实事建议，旨在改善农村房屋状况，提高村民生活质量，节约土地资源，推动农村经济可持续发展。</w:t>
      </w:r>
    </w:p>
    <w:sectPr w:rsidR="00A32D44" w:rsidRPr="00784489" w:rsidSect="00784489">
      <w:footerReference w:type="default" r:id="rId13"/>
      <w:pgSz w:w="11906" w:h="16838"/>
      <w:pgMar w:top="2098" w:right="1531" w:bottom="1985" w:left="1531" w:header="1021" w:footer="1588" w:gutter="0"/>
      <w:pgNumType w:start="1"/>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4A1" w:rsidRDefault="00F364A1" w:rsidP="00A32D44">
      <w:r>
        <w:separator/>
      </w:r>
    </w:p>
  </w:endnote>
  <w:endnote w:type="continuationSeparator" w:id="1">
    <w:p w:rsidR="00F364A1" w:rsidRDefault="00F364A1" w:rsidP="00A32D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ESI楷体-GB2312">
    <w:altName w:val="微软雅黑"/>
    <w:charset w:val="86"/>
    <w:family w:val="auto"/>
    <w:pitch w:val="default"/>
    <w:sig w:usb0="00000000" w:usb1="184F6CF8" w:usb2="00000012" w:usb3="00000000" w:csb0="0004000F" w:csb1="00000000"/>
  </w:font>
  <w:font w:name="仿宋_GB2312">
    <w:panose1 w:val="02010609030101010101"/>
    <w:charset w:val="86"/>
    <w:family w:val="modern"/>
    <w:pitch w:val="fixed"/>
    <w:sig w:usb0="00000001" w:usb1="080E0000" w:usb2="00000010" w:usb3="00000000" w:csb0="00040000" w:csb1="00000000"/>
  </w:font>
  <w:font w:name="CESI仿宋-GB2312">
    <w:altName w:val="微软雅黑"/>
    <w:charset w:val="86"/>
    <w:family w:val="auto"/>
    <w:pitch w:val="default"/>
    <w:sig w:usb0="00000000" w:usb1="084F6CF8" w:usb2="00000010"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89" w:rsidRDefault="0078448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95969"/>
      <w:docPartObj>
        <w:docPartGallery w:val="Page Numbers (Bottom of Page)"/>
        <w:docPartUnique/>
      </w:docPartObj>
    </w:sdtPr>
    <w:sdtContent>
      <w:p w:rsidR="00784489" w:rsidRDefault="00253690">
        <w:pPr>
          <w:pStyle w:val="a3"/>
          <w:jc w:val="center"/>
        </w:pPr>
        <w:fldSimple w:instr=" PAGE   \* MERGEFORMAT ">
          <w:r w:rsidR="00391051" w:rsidRPr="00391051">
            <w:rPr>
              <w:noProof/>
              <w:lang w:val="zh-CN"/>
            </w:rPr>
            <w:t>1</w:t>
          </w:r>
        </w:fldSimple>
      </w:p>
    </w:sdtContent>
  </w:sdt>
  <w:p w:rsidR="00A32D44" w:rsidRDefault="00A32D44">
    <w:pPr>
      <w:pStyle w:val="a3"/>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89" w:rsidRDefault="0078448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D44" w:rsidRDefault="00253690">
    <w:pPr>
      <w:pStyle w:val="a3"/>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filled="f" stroked="f" strokeweight=".5pt">
          <v:textbox style="mso-fit-shape-to-text:t" inset="0,0,0,0">
            <w:txbxContent>
              <w:p w:rsidR="00A32D44" w:rsidRDefault="002A3956">
                <w:pPr>
                  <w:pStyle w:val="a3"/>
                </w:pPr>
                <w:r>
                  <w:rPr>
                    <w:rFonts w:hint="eastAsia"/>
                  </w:rPr>
                  <w:t>2</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4A1" w:rsidRDefault="00F364A1" w:rsidP="00A32D44">
      <w:r>
        <w:separator/>
      </w:r>
    </w:p>
  </w:footnote>
  <w:footnote w:type="continuationSeparator" w:id="1">
    <w:p w:rsidR="00F364A1" w:rsidRDefault="00F364A1" w:rsidP="00A32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89" w:rsidRDefault="0078448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89" w:rsidRDefault="0078448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89" w:rsidRDefault="0078448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UwMDdiZWU3Y2YyYTBlN2Y0ZDE5OGY5NGNlZWUxNzAifQ=="/>
  </w:docVars>
  <w:rsids>
    <w:rsidRoot w:val="3E380E08"/>
    <w:rsid w:val="E9F7F8B6"/>
    <w:rsid w:val="F66B2579"/>
    <w:rsid w:val="FBDF5C44"/>
    <w:rsid w:val="00253690"/>
    <w:rsid w:val="002A3956"/>
    <w:rsid w:val="00391051"/>
    <w:rsid w:val="00784489"/>
    <w:rsid w:val="00A32D44"/>
    <w:rsid w:val="00F364A1"/>
    <w:rsid w:val="3E380E08"/>
    <w:rsid w:val="5D7AD5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2D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32D44"/>
    <w:pPr>
      <w:tabs>
        <w:tab w:val="center" w:pos="4153"/>
        <w:tab w:val="right" w:pos="8306"/>
      </w:tabs>
      <w:snapToGrid w:val="0"/>
      <w:jc w:val="left"/>
    </w:pPr>
    <w:rPr>
      <w:sz w:val="18"/>
    </w:rPr>
  </w:style>
  <w:style w:type="paragraph" w:styleId="a4">
    <w:name w:val="header"/>
    <w:basedOn w:val="a"/>
    <w:qFormat/>
    <w:rsid w:val="00A32D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784489"/>
    <w:rPr>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WPS_1628747072</dc:creator>
  <cp:lastModifiedBy>user</cp:lastModifiedBy>
  <cp:revision>3</cp:revision>
  <dcterms:created xsi:type="dcterms:W3CDTF">2023-12-26T08:57:00Z</dcterms:created>
  <dcterms:modified xsi:type="dcterms:W3CDTF">2024-01-12T11:14:00Z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18E8BFEDA2B3E081B7D7886504B25242</vt:lpwstr>
  </property>
</Properties>
</file>