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B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</w:t>
      </w:r>
      <w:r>
        <w:rPr>
          <w:rFonts w:hint="eastAsia" w:ascii="仿宋_GB2312" w:eastAsia="仿宋_GB2312"/>
          <w:sz w:val="32"/>
          <w:lang w:eastAsia="zh-CN"/>
        </w:rPr>
        <w:t>综执</w:t>
      </w:r>
      <w:r>
        <w:rPr>
          <w:rFonts w:hint="eastAsia" w:ascii="仿宋_GB2312" w:eastAsia="仿宋_GB2312"/>
          <w:sz w:val="32"/>
        </w:rPr>
        <w:t>建〔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420" w:lineRule="exact"/>
        <w:rPr>
          <w:rFonts w:hint="eastAsia" w:asci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严介军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您提出的《对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关于在虞波横江东段虞波广场侧安装玻璃护栏的建议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》已收悉，我局迅速组织人员进行了认真研究，并提出具体承办意见，现答复如下：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虞波广场于1998年4月18日开工建设，翌年2月16日开放。为全市第一个广场式绿地，占地26335平方米，总投资1000万元。在当时看来，广场布局合理，景观丰富，且富有时代气息，是市民晨练、游乐和休憩的好去处。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但由于建设时间太久，广场设施老化，陈旧，我局园林绿化中心经过与与财政部门的对接，逐步对内部设施设备进行改造提升，如广场内景观亭的改造提升，新景观亭采用张拉膜或金属材质，并增加坐凳以方便群众休息，其他零星的破损，我们也安排了一定的资金进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我局在收到您的建议后，多次对现场进行分析，认为在虞波广场南侧安装玻璃护栏不是最适合的，安装玻璃护栏后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会导致公园内排水不畅，进而形成园内积水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影响居民游园体验感，并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可能存在一定的安全隐患，另外，造成排水倒灌问题的主要原因是河流排水不畅。下一步，我局园林中心会会同相关河道管理部门进行评估，共同商议后确定改造方案，并与财政对接落实资金。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最后，再次感谢您对城市园林绿化工作的关心和支持，希望您继续对我们的工作建言献策！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2023年6月19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抄　　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市人大代表工委，市政府办公室，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浒山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人大工作委员会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联系电话：63007518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cstheme="minorBidi"/>
          <w:spacing w:val="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right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Y2JiYTA0MzA0MzMxYjQ1NzMxZTM1NWJmMDg3MWYifQ=="/>
  </w:docVars>
  <w:rsids>
    <w:rsidRoot w:val="04B63438"/>
    <w:rsid w:val="03590354"/>
    <w:rsid w:val="04B63438"/>
    <w:rsid w:val="1577551A"/>
    <w:rsid w:val="1FC521B9"/>
    <w:rsid w:val="2E2E6A86"/>
    <w:rsid w:val="318E0B9C"/>
    <w:rsid w:val="3FAF61BF"/>
    <w:rsid w:val="60072352"/>
    <w:rsid w:val="64A33987"/>
    <w:rsid w:val="6D584495"/>
    <w:rsid w:val="70DA254F"/>
    <w:rsid w:val="738E1A4A"/>
    <w:rsid w:val="7ED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708</Characters>
  <Lines>0</Lines>
  <Paragraphs>0</Paragraphs>
  <TotalTime>1</TotalTime>
  <ScaleCrop>false</ScaleCrop>
  <LinksUpToDate>false</LinksUpToDate>
  <CharactersWithSpaces>865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2023-06-08T09:15:00Z</dcterms:created>
  <dc:creator>r</dc:creator>
  <cp:lastModifiedBy>tf</cp:lastModifiedBy>
  <dcterms:modified xsi:type="dcterms:W3CDTF">2023-06-27T03:26:30Z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0BC4B5D445604120B6E291FEFC06722F</vt:lpwstr>
  </property>
</Properties>
</file>