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Cs/>
          <w:sz w:val="44"/>
          <w:szCs w:val="44"/>
          <w:lang w:val="en-US" w:eastAsia="zh-CN"/>
        </w:rPr>
        <w:t>关于十八届人大第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  <w:lang w:val="en-US" w:eastAsia="zh-CN"/>
        </w:rPr>
        <w:t>三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  <w:lang w:val="en-US" w:eastAsia="zh-CN"/>
        </w:rPr>
        <w:t>次会议第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  <w:lang w:val="en-US" w:eastAsia="zh-CN"/>
        </w:rPr>
        <w:t>158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  <w:lang w:val="en-US" w:eastAsia="zh-CN"/>
        </w:rPr>
        <w:t>号建议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bCs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  <w:lang w:val="en-US" w:eastAsia="zh-CN"/>
        </w:rPr>
        <w:t>的协办意见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市交通局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童建华代表在十八届人大第三次会议期间提出的《关于加强坎墩片道路交通安全管理的建议》建议收悉。经研究，现就有关协办意见答复如下：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近段时间，我们根据坎墩实际，积极开展了一系列卓有成效的交通治理工作，旨在提升城市道路通行能力，优化交通结构，改善出行环境，保障公共安全以及提升城市生活品质。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早晚高峰时段全要素交通违法综合治理。在早晚高峰期间，我们聚焦多元交通违法现象，展开了全方位的严格整治行动。对违停现象进行了高强度整治，无论是机动车还是非机动车，均严格按照规定进行查处。对于非机动车群体，特别针对电动自行车，着重开展了未佩戴安全头盔、逆向行驶、不按规定车道行驶、违法载人（超员）、闯红灯、非法改装以及未悬挂号牌等典型违法行为的专项治理。针对酒后驾车违法行为，实行“零容忍”政策，通过常态化的路检路查，严厉打击酒驾、醉驾行为，确保道路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大货车重点交通违法行为深度整治。在大型货车管理方面，我们着重加强对重型货车的专项监管，特别是在右转弯停车观察再起步这一高风险环节，要求驾驶员必须做到“一看二慢三通过”，严防视觉盲区导致的交通事故。同时，对大货车超载、违停等严重危害道路交通安全的行为进行了铁腕整治，坚决遏制此类违法行为，维护良好的道路运输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分众化交通安全宣传教育活动全面铺开。我们深入推进交通安全知识普及工作，采取“三进”战略，即进企业、进学校、进农村，针对不同社会群体的特点进行有针对性的宣传教育。重点关注老年人交通安全意识提升，通过举办讲座、发放宣传册等形式帮助他们掌握基本交通安全规则。针对外来务工人员（尤其是建筑工地工人）和快递行业从业人员，结合他们的出行特点，强调遵守交通法规的重要性，防止因为赶工或送货而导致的交通事故。同时，加强对工程车辆驾驶员的职业道德和法律法规培训，促使他们在日常工作中时刻绷紧安全弦，做到文明行车、安全作业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针对建议中提出的规划建设城市北环线快速路、规划建设货车停车场等，请贵局统筹谋划，坎墩街道将全力配合贵局协助实施。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600" w:lineRule="exact"/>
        <w:ind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慈溪市坎墩街道办事处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施新佳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13805811015 </w:t>
      </w:r>
      <w:r>
        <w:rPr>
          <w:rFonts w:hint="eastAsia" w:ascii="仿宋_GB2312" w:hAnsi="仿宋_GB2312" w:eastAsia="仿宋_GB2312" w:cs="仿宋_GB2312"/>
          <w:sz w:val="32"/>
          <w:szCs w:val="32"/>
        </w:rPr>
        <w:t>63276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83C82"/>
    <w:rsid w:val="25FB088D"/>
    <w:rsid w:val="52A83C82"/>
    <w:rsid w:val="5DDD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before="236" w:after="0"/>
      <w:ind w:left="120" w:firstLine="420" w:firstLineChars="100"/>
    </w:pPr>
    <w:rPr>
      <w:rFonts w:hint="eastAsia" w:ascii="仿宋_GB2312" w:eastAsia="仿宋_GB2312"/>
      <w:kern w:val="0"/>
      <w:sz w:val="32"/>
      <w:szCs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 2"/>
    <w:basedOn w:val="5"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8">
    <w:name w:val="Char1"/>
    <w:basedOn w:val="1"/>
    <w:qFormat/>
    <w:uiPriority w:val="99"/>
    <w:pPr>
      <w:spacing w:line="360" w:lineRule="auto"/>
      <w:ind w:firstLine="420"/>
    </w:pPr>
    <w:rPr>
      <w:rFonts w:ascii="宋体" w:hAnsi="宋体" w:cs="宋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2024-04-15T16:42:00Z</dcterms:created>
  <dc:creator>lenovo</dc:creator>
  <cp:lastModifiedBy>dfs</cp:lastModifiedBy>
  <cp:lastPrinted>2024-04-26T14:22:02Z</cp:lastPrinted>
  <dcterms:modified xsi:type="dcterms:W3CDTF">2024-04-26T14:22:08Z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