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i w:val="0"/>
          <w:iCs w:val="0"/>
          <w:caps w:val="0"/>
          <w:color w:val="000000"/>
          <w:spacing w:val="0"/>
          <w:sz w:val="28"/>
          <w:szCs w:val="28"/>
          <w:lang w:val="en-US" w:eastAsia="zh-CN"/>
        </w:rPr>
      </w:pPr>
    </w:p>
    <w:p>
      <w:pPr>
        <w:ind w:firstLine="560" w:firstLineChars="200"/>
        <w:jc w:val="left"/>
        <w:rPr>
          <w:rFonts w:hint="eastAsia" w:ascii="宋体" w:hAnsi="宋体" w:eastAsia="宋体" w:cs="宋体"/>
          <w:i w:val="0"/>
          <w:iCs w:val="0"/>
          <w:caps w:val="0"/>
          <w:color w:val="000000"/>
          <w:spacing w:val="0"/>
          <w:sz w:val="28"/>
          <w:szCs w:val="28"/>
          <w:lang w:val="en-US" w:eastAsia="zh-CN"/>
        </w:rPr>
      </w:pPr>
    </w:p>
    <w:p>
      <w:pPr>
        <w:spacing w:line="560" w:lineRule="exact"/>
        <w:jc w:val="center"/>
        <w:rPr>
          <w:rFonts w:ascii="宋体" w:hAnsi="宋体"/>
          <w:b/>
          <w:sz w:val="44"/>
          <w:szCs w:val="44"/>
        </w:rPr>
      </w:pPr>
      <w:bookmarkStart w:id="0" w:name="OLE_LINK3"/>
      <w:bookmarkStart w:id="1" w:name="OLE_LINK8"/>
      <w:bookmarkStart w:id="2" w:name="OLE_LINK2"/>
      <w:r>
        <w:rPr>
          <w:rFonts w:hint="eastAsia" w:ascii="宋体" w:hAnsi="宋体" w:eastAsia="宋体" w:cs="Times New Roman"/>
          <w:b/>
          <w:sz w:val="44"/>
          <w:szCs w:val="44"/>
        </w:rPr>
        <w:t>关于对老旧学校校舍</w:t>
      </w:r>
      <w:r>
        <w:rPr>
          <w:rFonts w:hint="eastAsia" w:ascii="宋体" w:hAnsi="宋体" w:cs="Times New Roman"/>
          <w:b/>
          <w:sz w:val="44"/>
          <w:szCs w:val="44"/>
          <w:lang w:eastAsia="zh-CN"/>
        </w:rPr>
        <w:t>修缮及改造的</w:t>
      </w:r>
      <w:r>
        <w:rPr>
          <w:rFonts w:hint="eastAsia" w:ascii="宋体" w:hAnsi="宋体" w:eastAsia="宋体" w:cs="Times New Roman"/>
          <w:b/>
          <w:sz w:val="44"/>
          <w:szCs w:val="44"/>
        </w:rPr>
        <w:t>建议</w:t>
      </w:r>
      <w:bookmarkEnd w:id="0"/>
    </w:p>
    <w:bookmarkEnd w:id="1"/>
    <w:p>
      <w:pPr>
        <w:spacing w:line="560" w:lineRule="exact"/>
        <w:jc w:val="center"/>
        <w:rPr>
          <w:rFonts w:ascii="黑体" w:hAnsi="黑体" w:eastAsia="黑体"/>
          <w:sz w:val="36"/>
          <w:szCs w:val="36"/>
        </w:rPr>
      </w:pPr>
    </w:p>
    <w:p>
      <w:pPr>
        <w:spacing w:line="560" w:lineRule="exact"/>
        <w:ind w:firstLine="640" w:firstLineChars="200"/>
        <w:jc w:val="left"/>
        <w:rPr>
          <w:rFonts w:hint="eastAsia" w:ascii="楷体_GB2312" w:hAnsi="楷体" w:eastAsia="楷体_GB2312"/>
          <w:sz w:val="32"/>
          <w:szCs w:val="32"/>
          <w:lang w:eastAsia="zh-CN"/>
        </w:rPr>
      </w:pPr>
      <w:bookmarkStart w:id="3" w:name="OLE_LINK4"/>
      <w:r>
        <w:rPr>
          <w:rFonts w:hint="eastAsia" w:ascii="楷体_GB2312" w:hAnsi="楷体" w:eastAsia="楷体_GB2312"/>
          <w:sz w:val="32"/>
          <w:szCs w:val="32"/>
        </w:rPr>
        <w:t>领衔代表：</w:t>
      </w:r>
      <w:r>
        <w:rPr>
          <w:rFonts w:hint="eastAsia" w:ascii="楷体_GB2312" w:hAnsi="楷体" w:eastAsia="楷体_GB2312"/>
          <w:sz w:val="32"/>
          <w:szCs w:val="32"/>
          <w:lang w:eastAsia="zh-CN"/>
        </w:rPr>
        <w:t>余崇威</w:t>
      </w:r>
    </w:p>
    <w:p>
      <w:pPr>
        <w:spacing w:line="560" w:lineRule="exact"/>
        <w:ind w:firstLine="640" w:firstLineChars="200"/>
        <w:jc w:val="left"/>
        <w:rPr>
          <w:rFonts w:hint="eastAsia" w:ascii="楷体_GB2312" w:hAnsi="楷体" w:eastAsia="楷体_GB2312"/>
          <w:sz w:val="32"/>
          <w:szCs w:val="32"/>
          <w:lang w:eastAsia="zh-CN"/>
        </w:rPr>
      </w:pPr>
      <w:bookmarkStart w:id="8" w:name="_GoBack"/>
      <w:bookmarkEnd w:id="8"/>
      <w:r>
        <w:rPr>
          <w:rFonts w:hint="eastAsia" w:ascii="楷体_GB2312" w:hAnsi="楷体" w:eastAsia="楷体_GB2312"/>
          <w:sz w:val="32"/>
          <w:szCs w:val="32"/>
        </w:rPr>
        <w:t>附议代表：</w:t>
      </w:r>
      <w:r>
        <w:rPr>
          <w:rFonts w:hint="eastAsia" w:ascii="楷体_GB2312" w:hAnsi="楷体" w:eastAsia="楷体_GB2312"/>
          <w:sz w:val="32"/>
          <w:szCs w:val="32"/>
          <w:lang w:eastAsia="zh-CN"/>
        </w:rPr>
        <w:t>孙建勇</w:t>
      </w:r>
    </w:p>
    <w:bookmarkEnd w:id="2"/>
    <w:bookmarkEnd w:id="3"/>
    <w:p>
      <w:pPr>
        <w:spacing w:line="560" w:lineRule="exact"/>
        <w:jc w:val="center"/>
        <w:rPr>
          <w:rFonts w:ascii="黑体" w:hAnsi="黑体" w:eastAsia="黑体"/>
          <w:sz w:val="36"/>
          <w:szCs w:val="36"/>
        </w:rPr>
      </w:pPr>
    </w:p>
    <w:p>
      <w:pPr>
        <w:pStyle w:val="6"/>
        <w:spacing w:line="560" w:lineRule="exact"/>
        <w:ind w:firstLine="640"/>
        <w:rPr>
          <w:rFonts w:ascii="黑体" w:hAnsi="黑体" w:eastAsia="黑体" w:cs="仿宋"/>
          <w:sz w:val="32"/>
          <w:szCs w:val="32"/>
        </w:rPr>
      </w:pPr>
      <w:bookmarkStart w:id="4" w:name="OLE_LINK5"/>
      <w:r>
        <w:rPr>
          <w:rFonts w:hint="eastAsia" w:ascii="黑体" w:hAnsi="黑体" w:eastAsia="黑体" w:cs="仿宋"/>
          <w:sz w:val="32"/>
          <w:szCs w:val="32"/>
        </w:rPr>
        <w:t>一．背景及必要性</w:t>
      </w:r>
    </w:p>
    <w:bookmarkEnd w:id="4"/>
    <w:p>
      <w:pPr>
        <w:ind w:firstLine="640" w:firstLineChars="200"/>
        <w:jc w:val="left"/>
        <w:rPr>
          <w:rFonts w:hint="eastAsia" w:ascii="仿宋_GB2312" w:hAnsi="仿宋" w:eastAsia="仿宋_GB2312" w:cs="仿宋"/>
          <w:kern w:val="2"/>
          <w:sz w:val="32"/>
          <w:szCs w:val="32"/>
          <w:lang w:val="en-US" w:eastAsia="zh-CN" w:bidi="ar-SA"/>
        </w:rPr>
      </w:pPr>
      <w:bookmarkStart w:id="5" w:name="OLE_LINK1"/>
      <w:r>
        <w:rPr>
          <w:rFonts w:hint="eastAsia" w:ascii="仿宋_GB2312" w:hAnsi="仿宋" w:eastAsia="仿宋_GB2312" w:cs="仿宋"/>
          <w:kern w:val="2"/>
          <w:sz w:val="32"/>
          <w:szCs w:val="32"/>
          <w:lang w:val="en-US" w:eastAsia="zh-CN" w:bidi="ar-SA"/>
        </w:rPr>
        <w:t>近些年来，在慈溪市委市政府的正确决策下，慈溪市教育事业取得了前所未有的发展。作为浙江最强科教县级市，多项指标都名列前茅。社会各界对教育也有很高的评价。</w:t>
      </w:r>
    </w:p>
    <w:p>
      <w:pPr>
        <w:ind w:firstLine="640" w:firstLineChars="200"/>
        <w:jc w:val="left"/>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但在取得辉煌成绩的同时，也不可避免地存在一些问题。很多农村校舍出现老破旧的现象，对教学生活产生影响，安全隐患增多、风险加大。以桥头镇为例，桥头镇实验学校教学校舍楼均建成于1999年，建筑结构为砖混结构。大部分楼层及屋顶均为预制板，楼板已经开始出现板缝，导致出现了不同程度的渗水及粉刷脱落现象，外墙面因年久老化已出现脱落、墙面渗水现象，存在较严重的安全隐患。同时随着课程改革日渐向纵深发展，图书馆、阅览室、实验室和各个班级的电视、图书角、室内球场等自然成了必不可少的补充。实验学校远达不到这个条件，以致学生接受知识的渠道片面性、狭窄性。学校迫切需要改善与优化学生的学习环境和学习资源，实现资源发展的与时俱进，不断更新资源的整合方式和运作模式。除了学校资源问题，学校师生出行安全也备受关注。实验学校毗邻新周塘路，新周塘路是村内主要通行道路，日常车辆通行频繁。学校东侧有公交起始站，西侧有农贸市场，所以每当早晚上学、放学高峰时段，公交车停靠的视野盲区、私家车拥堵通行，给穿行斑马线的师生带来极大的安全隐患。</w:t>
      </w:r>
    </w:p>
    <w:p>
      <w:pPr>
        <w:spacing w:line="560" w:lineRule="exact"/>
        <w:ind w:firstLine="640" w:firstLineChars="200"/>
        <w:jc w:val="left"/>
        <w:rPr>
          <w:rFonts w:ascii="黑体" w:hAnsi="黑体" w:eastAsia="黑体" w:cs="仿宋"/>
          <w:sz w:val="32"/>
          <w:szCs w:val="32"/>
        </w:rPr>
      </w:pPr>
      <w:bookmarkStart w:id="6" w:name="OLE_LINK6"/>
      <w:r>
        <w:rPr>
          <w:rFonts w:hint="eastAsia" w:ascii="黑体" w:hAnsi="黑体" w:eastAsia="黑体" w:cs="仿宋"/>
          <w:sz w:val="32"/>
          <w:szCs w:val="32"/>
        </w:rPr>
        <w:t>二、</w:t>
      </w:r>
      <w:bookmarkStart w:id="7" w:name="OLE_LINK7"/>
      <w:r>
        <w:rPr>
          <w:rFonts w:hint="eastAsia" w:ascii="黑体" w:hAnsi="黑体" w:eastAsia="黑体" w:cs="仿宋"/>
          <w:sz w:val="32"/>
          <w:szCs w:val="32"/>
        </w:rPr>
        <w:t>对策建议</w:t>
      </w:r>
      <w:bookmarkEnd w:id="7"/>
    </w:p>
    <w:bookmarkEnd w:id="6"/>
    <w:p>
      <w:pPr>
        <w:ind w:firstLine="640" w:firstLineChars="200"/>
        <w:jc w:val="left"/>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据了解，这样的情况不仅仅存在于桥头镇，全市各镇的学校都存在这样的现象。本着为全体师生安全，办人民满意教育之根本目的，我们建议教育局和本地镇政府能共商谋划，对于一些不再适应教育现代化发展的学校，通过调研重新安排，合理布局，撤销或合并部分学校，帮他们原地重建或者易地新建。例如：将实验学校的几个班级合并至桥头镇中心小学，一个良好的学习环境和充足的学习资源对于学生的学习成绩和综合素质的提高起着至关重要的作用。另外，学校的搬迁也能解决师生早晚出行的安全隐患，确保孩子的人身安全，做到每个孩子高高兴兴到校，安安全全回家。</w:t>
      </w:r>
    </w:p>
    <w:bookmarkEnd w:id="5"/>
    <w:p>
      <w:pPr>
        <w:ind w:firstLine="640" w:firstLineChars="200"/>
        <w:jc w:val="left"/>
        <w:rPr>
          <w:rFonts w:hint="eastAsia" w:ascii="仿宋_GB2312" w:hAnsi="仿宋" w:eastAsia="仿宋_GB2312" w:cs="仿宋"/>
          <w:kern w:val="2"/>
          <w:sz w:val="32"/>
          <w:szCs w:val="32"/>
          <w:lang w:val="en-US" w:eastAsia="zh-CN" w:bidi="ar-SA"/>
        </w:rPr>
      </w:pPr>
    </w:p>
    <w:p>
      <w:pPr>
        <w:ind w:firstLine="640" w:firstLineChars="200"/>
        <w:jc w:val="left"/>
        <w:rPr>
          <w:rFonts w:hint="default" w:ascii="仿宋_GB2312" w:hAnsi="仿宋" w:eastAsia="仿宋_GB2312" w:cs="仿宋"/>
          <w:kern w:val="2"/>
          <w:sz w:val="32"/>
          <w:szCs w:val="32"/>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F665F"/>
    <w:rsid w:val="230F7CB7"/>
    <w:rsid w:val="28165E7A"/>
    <w:rsid w:val="38967FF8"/>
    <w:rsid w:val="6ED56955"/>
    <w:rsid w:val="7C3F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2024-10-23T01:20:00Z</dcterms:created>
  <dc:creator>Administrator</dc:creator>
  <cp:lastModifiedBy>Administrator</cp:lastModifiedBy>
  <dcterms:modified xsi:type="dcterms:W3CDTF">2024-10-23T02:22:29Z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