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Arial"/>
          <w:b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Arial"/>
          <w:b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Arial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Arial"/>
          <w:b/>
          <w:kern w:val="2"/>
          <w:sz w:val="44"/>
          <w:szCs w:val="44"/>
          <w:lang w:val="en-US" w:eastAsia="zh-CN" w:bidi="ar-SA"/>
        </w:rPr>
        <w:t>关于整治流动摊贩的建议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-SA"/>
        </w:rPr>
        <w:t>领衔代表：袁郭竣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-SA"/>
        </w:rPr>
        <w:t>附议代表：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我村因离工业区较近,外来人口流动较大，因而衍生出流动摊贩这个行业，记初步统计，现有摊贩八十余家。流动摊贩绝大部分是早点夜宵类，它所产生的垃圾都具有油污,政府投入大量资金改造的雨污分流工程，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而摊贩主都把油污垃圾直接倾倒在污水管道里，日积月累后会对管道的排污功能产生较大影响。还有流动摊贩的生产工具是电瓶轮三轮车，每天需要充电，因此存在电线私拉乱接现象，有较大消防隐患；且三轮车辆改装问题严重，出门上路时车边挂着液化气罐，有一部分车还拖拉冰拒，存在交通安全隐患；摊贩的生产制作原料缺少职能部门的检查，有食品卫生安全隐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希望政府能引起重视。</w:t>
      </w:r>
    </w:p>
    <w:sectPr>
      <w:footerReference r:id="rId3" w:type="default"/>
      <w:pgSz w:w="11906" w:h="16838"/>
      <w:pgMar w:top="2098" w:right="1531" w:bottom="1984" w:left="1531" w:header="1020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NzM3YTI1YTg4NDAzYmQxZjBiNDAxZmQ4OTNjNWUifQ=="/>
  </w:docVars>
  <w:rsids>
    <w:rsidRoot w:val="59E66CDF"/>
    <w:rsid w:val="07E85E2B"/>
    <w:rsid w:val="0BB84010"/>
    <w:rsid w:val="0D8A1C4B"/>
    <w:rsid w:val="2E9D24E7"/>
    <w:rsid w:val="3BD22222"/>
    <w:rsid w:val="59E66CDF"/>
    <w:rsid w:val="7DDD0757"/>
    <w:rsid w:val="7DF24735"/>
    <w:rsid w:val="7F978EBC"/>
    <w:rsid w:val="F7DBC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2023-12-12T01:57:00Z</dcterms:created>
  <dc:creator>WPS_1602129978</dc:creator>
  <cp:lastModifiedBy>Lenovo</cp:lastModifiedBy>
  <cp:lastPrinted>2023-12-12T06:23:00Z</cp:lastPrinted>
  <dcterms:modified xsi:type="dcterms:W3CDTF">2024-11-07T16:03:37Z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E52D77E7CD4CAFBC52692C670D60CE60_43</vt:lpwstr>
  </property>
</Properties>
</file>