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市委宣传部对市政协十一届二次会议</w:t>
      </w:r>
    </w:p>
    <w:p>
      <w:pPr>
        <w:pStyle w:val="3"/>
        <w:spacing w:before="0" w:beforeAutospacing="0" w:after="0" w:afterAutospacing="0"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第</w:t>
      </w:r>
      <w:r>
        <w:rPr>
          <w:rFonts w:hint="eastAsia" w:ascii="方正小标宋简体" w:hAnsi="宋体" w:eastAsia="方正小标宋简体"/>
          <w:sz w:val="44"/>
          <w:szCs w:val="44"/>
          <w:lang w:val="en-US" w:eastAsia="zh-CN"/>
        </w:rPr>
        <w:t>168</w:t>
      </w:r>
      <w:r>
        <w:rPr>
          <w:rFonts w:hint="eastAsia" w:ascii="方正小标宋简体" w:hAnsi="宋体" w:eastAsia="方正小标宋简体"/>
          <w:sz w:val="44"/>
          <w:szCs w:val="44"/>
        </w:rPr>
        <w:t>号提案的协办意见</w:t>
      </w:r>
    </w:p>
    <w:p>
      <w:pPr>
        <w:pStyle w:val="3"/>
        <w:spacing w:before="0" w:beforeAutospacing="0" w:after="0" w:afterAutospacing="0" w:line="560" w:lineRule="exact"/>
        <w:rPr>
          <w:rFonts w:hint="eastAsia" w:ascii="仿宋_GB2312" w:eastAsia="仿宋_GB2312"/>
          <w:sz w:val="32"/>
          <w:szCs w:val="32"/>
        </w:rPr>
      </w:pPr>
    </w:p>
    <w:p>
      <w:pPr>
        <w:pStyle w:val="3"/>
        <w:spacing w:before="0" w:beforeAutospacing="0" w:after="0" w:afterAutospacing="0" w:line="560" w:lineRule="exact"/>
        <w:rPr>
          <w:rFonts w:hint="eastAsia" w:ascii="仿宋_GB2312" w:eastAsia="仿宋_GB2312"/>
          <w:sz w:val="32"/>
          <w:szCs w:val="32"/>
        </w:rPr>
      </w:pPr>
      <w:r>
        <w:rPr>
          <w:rFonts w:hint="eastAsia" w:ascii="仿宋_GB2312" w:hAnsi="宋体" w:eastAsia="仿宋_GB2312"/>
          <w:sz w:val="32"/>
          <w:szCs w:val="32"/>
          <w:lang w:eastAsia="zh-CN"/>
        </w:rPr>
        <w:t>市教育</w:t>
      </w:r>
      <w:r>
        <w:rPr>
          <w:rFonts w:hint="eastAsia" w:ascii="仿宋_GB2312" w:hAnsi="宋体" w:eastAsia="仿宋_GB2312"/>
          <w:sz w:val="32"/>
          <w:szCs w:val="32"/>
        </w:rPr>
        <w:t>局：</w:t>
      </w:r>
    </w:p>
    <w:p>
      <w:pPr>
        <w:pStyle w:val="3"/>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hAnsi="宋体" w:eastAsia="仿宋_GB2312"/>
          <w:sz w:val="32"/>
          <w:szCs w:val="32"/>
        </w:rPr>
        <w:t>魏慈群委员在市政协十一届二次会议大会期间提出的《关于加强网络治理促进青少年健康成长的建议》（第</w:t>
      </w:r>
      <w:r>
        <w:rPr>
          <w:rFonts w:hint="eastAsia" w:ascii="仿宋_GB2312" w:hAnsi="宋体" w:eastAsia="仿宋_GB2312"/>
          <w:sz w:val="32"/>
          <w:szCs w:val="32"/>
          <w:lang w:val="en-US" w:eastAsia="zh-CN"/>
        </w:rPr>
        <w:t>168</w:t>
      </w:r>
      <w:r>
        <w:rPr>
          <w:rFonts w:hint="eastAsia" w:ascii="仿宋_GB2312" w:hAnsi="宋体" w:eastAsia="仿宋_GB2312"/>
          <w:sz w:val="32"/>
          <w:szCs w:val="32"/>
        </w:rPr>
        <w:t>号）提案收悉。经研究，现就有关协办意见答复如下：</w:t>
      </w:r>
    </w:p>
    <w:p>
      <w:pPr>
        <w:pStyle w:val="3"/>
        <w:spacing w:before="0" w:beforeAutospacing="0" w:after="0" w:afterAutospacing="0"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慈溪市委网信办高度重视</w:t>
      </w:r>
      <w:r>
        <w:rPr>
          <w:rFonts w:hint="eastAsia" w:ascii="仿宋_GB2312" w:hAnsi="宋体" w:eastAsia="仿宋_GB2312"/>
          <w:sz w:val="32"/>
          <w:szCs w:val="32"/>
        </w:rPr>
        <w:t>青少年健康成长</w:t>
      </w:r>
      <w:r>
        <w:rPr>
          <w:rFonts w:hint="eastAsia" w:ascii="仿宋_GB2312" w:hAnsi="宋体" w:eastAsia="仿宋_GB2312"/>
          <w:sz w:val="32"/>
          <w:szCs w:val="32"/>
          <w:lang w:eastAsia="zh-CN"/>
        </w:rPr>
        <w:t>工作，加强网络治理，</w:t>
      </w:r>
      <w:r>
        <w:rPr>
          <w:rFonts w:hint="eastAsia" w:ascii="仿宋_GB2312" w:hAnsi="宋体" w:eastAsia="仿宋_GB2312"/>
          <w:sz w:val="32"/>
          <w:szCs w:val="32"/>
        </w:rPr>
        <w:t>打造“党建引领”+“多元共治”模式汇聚网络治理合力</w:t>
      </w:r>
      <w:r>
        <w:rPr>
          <w:rFonts w:hint="eastAsia" w:ascii="仿宋_GB2312" w:hAnsi="宋体"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Style w:val="6"/>
          <w:rFonts w:hint="default" w:ascii="Times New Roman" w:hAnsi="Times New Roman" w:eastAsia="微软雅黑" w:cs="Times New Roman"/>
          <w:i w:val="0"/>
          <w:iCs w:val="0"/>
          <w:caps w:val="0"/>
          <w:color w:val="222222"/>
          <w:spacing w:val="0"/>
          <w:sz w:val="32"/>
          <w:szCs w:val="32"/>
        </w:rPr>
      </w:pPr>
      <w:r>
        <w:rPr>
          <w:rStyle w:val="6"/>
          <w:rFonts w:hint="default" w:ascii="Times New Roman" w:hAnsi="Times New Roman" w:eastAsia="方正黑体简体" w:cs="Times New Roman"/>
          <w:b w:val="0"/>
          <w:bCs/>
          <w:i w:val="0"/>
          <w:iCs w:val="0"/>
          <w:caps w:val="0"/>
          <w:color w:val="222222"/>
          <w:spacing w:val="0"/>
          <w:sz w:val="32"/>
          <w:szCs w:val="32"/>
          <w:lang w:val="en-US" w:eastAsia="zh-CN"/>
        </w:rPr>
        <w:t>一、</w:t>
      </w:r>
      <w:r>
        <w:rPr>
          <w:rStyle w:val="6"/>
          <w:rFonts w:hint="default" w:ascii="Times New Roman" w:hAnsi="Times New Roman" w:eastAsia="方正黑体简体" w:cs="Times New Roman"/>
          <w:b w:val="0"/>
          <w:bCs/>
          <w:i w:val="0"/>
          <w:iCs w:val="0"/>
          <w:caps w:val="0"/>
          <w:color w:val="222222"/>
          <w:spacing w:val="0"/>
          <w:sz w:val="32"/>
          <w:szCs w:val="32"/>
        </w:rPr>
        <w:t>以党建</w:t>
      </w:r>
      <w:r>
        <w:rPr>
          <w:rStyle w:val="6"/>
          <w:rFonts w:hint="default" w:ascii="Times New Roman" w:hAnsi="Times New Roman" w:eastAsia="方正黑体简体" w:cs="Times New Roman"/>
          <w:b w:val="0"/>
          <w:bCs/>
          <w:i w:val="0"/>
          <w:iCs w:val="0"/>
          <w:caps w:val="0"/>
          <w:color w:val="222222"/>
          <w:spacing w:val="0"/>
          <w:sz w:val="32"/>
          <w:szCs w:val="32"/>
          <w:lang w:val="en-US" w:eastAsia="zh-CN"/>
        </w:rPr>
        <w:t>工作</w:t>
      </w:r>
      <w:r>
        <w:rPr>
          <w:rStyle w:val="6"/>
          <w:rFonts w:hint="default" w:ascii="Times New Roman" w:hAnsi="Times New Roman" w:eastAsia="方正黑体简体" w:cs="Times New Roman"/>
          <w:b w:val="0"/>
          <w:bCs/>
          <w:i w:val="0"/>
          <w:iCs w:val="0"/>
          <w:caps w:val="0"/>
          <w:color w:val="222222"/>
          <w:spacing w:val="0"/>
          <w:sz w:val="32"/>
          <w:szCs w:val="32"/>
        </w:rPr>
        <w:t>为引领，</w:t>
      </w:r>
      <w:r>
        <w:rPr>
          <w:rStyle w:val="6"/>
          <w:rFonts w:hint="default" w:ascii="Times New Roman" w:hAnsi="Times New Roman" w:eastAsia="方正黑体简体" w:cs="Times New Roman"/>
          <w:b w:val="0"/>
          <w:bCs/>
          <w:i w:val="0"/>
          <w:iCs w:val="0"/>
          <w:caps w:val="0"/>
          <w:color w:val="222222"/>
          <w:spacing w:val="0"/>
          <w:sz w:val="32"/>
          <w:szCs w:val="32"/>
          <w:lang w:val="en-US" w:eastAsia="zh-CN"/>
        </w:rPr>
        <w:t>夯实思想武装凝共识</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1"/>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扎深党建之“根”，坚持以互联网党建为引领，推动慈溪市网信事业高质量发展。成立慈溪市互联网行业联合党委，覆盖全市11家网络组织、8家重点互联网企业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培育打造“小红船”先锋e站党建品牌，形成营造清朗网络空间的强大合力。组织会员代表、市重点微信公众平台负责人开展习近平总书记系列重要讲话精神学习座谈会、党历次全会精神传达会、座谈会、宣讲会以及网络方面的法律法规学习会100余场次。成立慈溪市互联网行业团工委，以党建带动团建，最大限度地团结和凝聚互联网行业青年。</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80" w:lineRule="exact"/>
        <w:ind w:left="640" w:leftChars="0" w:right="30" w:firstLine="0" w:firstLineChars="0"/>
        <w:jc w:val="both"/>
        <w:textAlignment w:val="auto"/>
        <w:rPr>
          <w:rStyle w:val="6"/>
          <w:rFonts w:hint="default" w:ascii="Times New Roman" w:hAnsi="Times New Roman" w:eastAsia="方正黑体简体" w:cs="Times New Roman"/>
          <w:b w:val="0"/>
          <w:bCs/>
          <w:i w:val="0"/>
          <w:iCs w:val="0"/>
          <w:caps w:val="0"/>
          <w:color w:val="222222"/>
          <w:spacing w:val="0"/>
          <w:kern w:val="2"/>
          <w:sz w:val="32"/>
          <w:szCs w:val="32"/>
          <w:lang w:val="en-US" w:eastAsia="zh-CN" w:bidi="ar-SA"/>
        </w:rPr>
      </w:pPr>
      <w:r>
        <w:rPr>
          <w:rStyle w:val="6"/>
          <w:rFonts w:hint="default" w:ascii="Times New Roman" w:hAnsi="Times New Roman" w:eastAsia="方正黑体简体" w:cs="Times New Roman"/>
          <w:b w:val="0"/>
          <w:bCs/>
          <w:i w:val="0"/>
          <w:iCs w:val="0"/>
          <w:caps w:val="0"/>
          <w:color w:val="222222"/>
          <w:spacing w:val="0"/>
          <w:kern w:val="2"/>
          <w:sz w:val="32"/>
          <w:szCs w:val="32"/>
          <w:lang w:val="en-US" w:eastAsia="zh-CN" w:bidi="ar-SA"/>
        </w:rPr>
        <w:t>以志愿服务为载体，激发行业活力促发展</w:t>
      </w:r>
    </w:p>
    <w:p>
      <w:pPr>
        <w:keepNext w:val="0"/>
        <w:keepLines w:val="0"/>
        <w:pageBreakBefore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积极培育壮大网络公益力量，打造全省首个网络道德空间平台，启用量化积分评价体系，丰富网上道德实践。2022年通过平台开展网络志愿活动32次，发布同心圆指数榜、正能量指数榜12期，累计发布线上线下活动2000余次，网民参与正能量上报50000多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，举报256</w:t>
      </w:r>
      <w:bookmarkStart w:id="0" w:name="_GoBack"/>
      <w:bookmarkEnd w:id="0"/>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条低俗违规的网络内容被处置。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成立全省首家网络志愿服务联盟，吸纳1505名专业网络志愿者成为自身源动力，向全网提供政策传递、技术解答、网络辟谣、民生互动等八大类别志愿服务。举行网络公益事业爱心企业（组织）授牌仪式，</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先后累计11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家企业（组织）成为我市网络公益事业爱心企业（组织）。连续11年组织开展“千名网友献爱心，百名网友送清凉”等网络公益活动，与四川凉山布拖县拉果乡浪珠小学开展慈“拖”希望青少年关爱保护项目，在脱贫攻坚、公益助学等方面展现行业担当。自慈网联成立以来共开展各类志愿活动110场次，参与网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超万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人，辐射网民80万余人次。</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Style w:val="6"/>
          <w:rFonts w:hint="default" w:ascii="Times New Roman" w:hAnsi="Times New Roman" w:eastAsia="微软雅黑" w:cs="Times New Roman"/>
          <w:i w:val="0"/>
          <w:iCs w:val="0"/>
          <w:caps w:val="0"/>
          <w:color w:val="222222"/>
          <w:spacing w:val="0"/>
          <w:sz w:val="32"/>
          <w:szCs w:val="32"/>
        </w:rPr>
      </w:pPr>
      <w:r>
        <w:rPr>
          <w:rStyle w:val="6"/>
          <w:rFonts w:hint="default" w:ascii="Times New Roman" w:hAnsi="Times New Roman" w:eastAsia="方正黑体简体" w:cs="Times New Roman"/>
          <w:b w:val="0"/>
          <w:bCs/>
          <w:i w:val="0"/>
          <w:iCs w:val="0"/>
          <w:caps w:val="0"/>
          <w:color w:val="222222"/>
          <w:spacing w:val="0"/>
          <w:kern w:val="2"/>
          <w:sz w:val="32"/>
          <w:szCs w:val="32"/>
          <w:lang w:val="en-US" w:eastAsia="zh-CN" w:bidi="ar-SA"/>
        </w:rPr>
        <w:t>三、以宣传教育为抓手，培育网络素养筑清朗</w:t>
      </w:r>
    </w:p>
    <w:p>
      <w:pPr>
        <w:keepNext w:val="0"/>
        <w:keepLines w:val="0"/>
        <w:pageBreakBefore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发挥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市互联网发展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网络媒体会员单位较多的优势，组建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45人的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“小红船”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绿色网络文明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宣讲团，常态化开展“绿色网络文明五进”“网络安全宣传周”等宣教活动60余场次，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青少年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网民受众超过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万人次。建立“网络生态运营官”机制，引导网络意见领袖积极构建良好的互联网法治生态，与20家网络社会组织、自媒体签订《慈溪市微信公众平台自律公约》等公约。以微信公众平台分会、网络民间智库等组织形式，将86家（名）网络平台、网络大V纳入引导传播体系，与官方声音形成内外联动、横向互动。组建“暖新闻传播团”，挖掘传播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“妈妈和骗子通话，耿直boy直接报警止损”</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九旬抗战老兵讲故事小学生落泪”等好故事成为全网传播热点，引发人民日报、新华社等新媒体客户端密集报道。强化互联网法治宣传教育，开设“普法课堂”“普法展厅”“法治直播间”等六大功能区块。自中心普法区块建成以来共开展现场网络普法活动21次，接待青少年等各类群体2600余人。</w:t>
      </w:r>
    </w:p>
    <w:p>
      <w:pPr>
        <w:pStyle w:val="3"/>
        <w:spacing w:before="0" w:beforeAutospacing="0" w:after="0" w:afterAutospacing="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特此致函</w:t>
      </w:r>
    </w:p>
    <w:p>
      <w:pPr>
        <w:pStyle w:val="3"/>
        <w:spacing w:before="0" w:beforeAutospacing="0" w:after="0" w:afterAutospacing="0" w:line="560" w:lineRule="exact"/>
        <w:ind w:firstLine="640" w:firstLineChars="200"/>
        <w:rPr>
          <w:rFonts w:hint="eastAsia" w:ascii="仿宋_GB2312" w:eastAsia="仿宋_GB2312"/>
          <w:sz w:val="32"/>
          <w:szCs w:val="32"/>
        </w:rPr>
      </w:pPr>
    </w:p>
    <w:p>
      <w:pPr>
        <w:pStyle w:val="3"/>
        <w:spacing w:before="0" w:beforeAutospacing="0" w:after="0" w:afterAutospacing="0" w:line="560" w:lineRule="exact"/>
        <w:rPr>
          <w:rFonts w:hint="eastAsia" w:ascii="仿宋_GB2312" w:hAnsi="宋体" w:eastAsia="仿宋_GB2312"/>
          <w:sz w:val="32"/>
          <w:szCs w:val="32"/>
        </w:rPr>
      </w:pPr>
    </w:p>
    <w:p>
      <w:pPr>
        <w:pStyle w:val="3"/>
        <w:spacing w:before="0" w:beforeAutospacing="0" w:after="0" w:afterAutospacing="0" w:line="560" w:lineRule="exact"/>
        <w:rPr>
          <w:rFonts w:hint="eastAsia" w:ascii="仿宋_GB2312" w:hAnsi="宋体" w:eastAsia="仿宋_GB2312"/>
          <w:sz w:val="32"/>
          <w:szCs w:val="32"/>
        </w:rPr>
      </w:pPr>
    </w:p>
    <w:p>
      <w:pPr>
        <w:pStyle w:val="3"/>
        <w:spacing w:before="0" w:beforeAutospacing="0" w:after="0" w:afterAutospacing="0" w:line="560" w:lineRule="exact"/>
        <w:rPr>
          <w:rFonts w:hint="eastAsia" w:ascii="仿宋_GB2312" w:hAnsi="宋体" w:eastAsia="仿宋_GB2312"/>
          <w:sz w:val="32"/>
          <w:szCs w:val="32"/>
        </w:rPr>
      </w:pPr>
      <w:r>
        <w:rPr>
          <w:rFonts w:hint="eastAsia" w:ascii="仿宋_GB2312" w:hAnsi="宋体" w:eastAsia="仿宋_GB2312"/>
          <w:sz w:val="32"/>
          <w:szCs w:val="32"/>
        </w:rPr>
        <w:t xml:space="preserve">                                中共慈溪市委宣传部</w:t>
      </w:r>
    </w:p>
    <w:p>
      <w:pPr>
        <w:pStyle w:val="3"/>
        <w:spacing w:before="0" w:beforeAutospacing="0" w:after="0" w:afterAutospacing="0" w:line="560" w:lineRule="exact"/>
        <w:ind w:firstLine="5280" w:firstLineChars="1650"/>
        <w:rPr>
          <w:rFonts w:hint="eastAsia" w:ascii="仿宋_GB2312" w:hAnsi="宋体" w:eastAsia="仿宋_GB2312"/>
          <w:sz w:val="32"/>
          <w:szCs w:val="32"/>
        </w:rPr>
      </w:pPr>
      <w:r>
        <w:rPr>
          <w:rFonts w:hint="eastAsia" w:ascii="仿宋_GB2312" w:hAnsi="宋体" w:eastAsia="仿宋_GB2312"/>
          <w:sz w:val="32"/>
          <w:szCs w:val="32"/>
          <w:lang w:val="en-US" w:eastAsia="zh-CN"/>
        </w:rPr>
        <w:t>2023</w:t>
      </w:r>
      <w:r>
        <w:rPr>
          <w:rFonts w:hint="eastAsia" w:ascii="仿宋_GB2312" w:hAnsi="宋体" w:eastAsia="仿宋_GB2312"/>
          <w:sz w:val="32"/>
          <w:szCs w:val="32"/>
        </w:rPr>
        <w:t>年</w:t>
      </w:r>
      <w:r>
        <w:rPr>
          <w:rFonts w:hint="eastAsia" w:ascii="仿宋_GB2312" w:hAnsi="宋体" w:eastAsia="仿宋_GB2312"/>
          <w:sz w:val="32"/>
          <w:szCs w:val="32"/>
          <w:lang w:val="en-US" w:eastAsia="zh-CN"/>
        </w:rPr>
        <w:t>4</w:t>
      </w:r>
      <w:r>
        <w:rPr>
          <w:rFonts w:hint="eastAsia" w:ascii="仿宋_GB2312" w:hAnsi="宋体" w:eastAsia="仿宋_GB2312"/>
          <w:sz w:val="32"/>
          <w:szCs w:val="32"/>
        </w:rPr>
        <w:t>月</w:t>
      </w:r>
      <w:r>
        <w:rPr>
          <w:rFonts w:hint="eastAsia" w:ascii="仿宋_GB2312" w:hAnsi="宋体" w:eastAsia="仿宋_GB2312"/>
          <w:sz w:val="32"/>
          <w:szCs w:val="32"/>
          <w:lang w:val="en-US" w:eastAsia="zh-CN"/>
        </w:rPr>
        <w:t>26</w:t>
      </w:r>
      <w:r>
        <w:rPr>
          <w:rFonts w:hint="eastAsia" w:ascii="仿宋_GB2312" w:hAnsi="宋体" w:eastAsia="仿宋_GB2312"/>
          <w:sz w:val="32"/>
          <w:szCs w:val="32"/>
        </w:rPr>
        <w:t xml:space="preserve"> 日</w:t>
      </w:r>
    </w:p>
    <w:p>
      <w:pPr>
        <w:pStyle w:val="3"/>
        <w:spacing w:before="0" w:beforeAutospacing="0" w:after="0" w:afterAutospacing="0" w:line="560" w:lineRule="exact"/>
        <w:ind w:firstLine="800" w:firstLineChars="250"/>
        <w:rPr>
          <w:rFonts w:hint="eastAsia" w:ascii="仿宋_GB2312" w:hAnsi="宋体" w:eastAsia="仿宋_GB2312"/>
          <w:sz w:val="32"/>
          <w:szCs w:val="32"/>
        </w:rPr>
      </w:pPr>
    </w:p>
    <w:p>
      <w:r>
        <w:rPr>
          <w:rFonts w:hint="eastAsia" w:ascii="仿宋_GB2312" w:hAnsi="宋体" w:eastAsia="仿宋_GB2312"/>
          <w:sz w:val="32"/>
          <w:szCs w:val="32"/>
        </w:rPr>
        <w:t>（联系人</w:t>
      </w:r>
      <w:r>
        <w:rPr>
          <w:rFonts w:hint="eastAsia" w:ascii="仿宋_GB2312" w:hAnsi="宋体" w:eastAsia="仿宋_GB2312"/>
          <w:sz w:val="32"/>
          <w:szCs w:val="32"/>
          <w:lang w:eastAsia="zh-CN"/>
        </w:rPr>
        <w:t>：胡孟才</w:t>
      </w:r>
      <w:r>
        <w:rPr>
          <w:rFonts w:hint="eastAsia" w:ascii="仿宋_GB2312" w:hAnsi="宋体" w:eastAsia="仿宋_GB2312"/>
          <w:sz w:val="32"/>
          <w:szCs w:val="32"/>
        </w:rPr>
        <w:t>，联系电话：</w:t>
      </w:r>
      <w:r>
        <w:rPr>
          <w:rFonts w:hint="eastAsia" w:ascii="仿宋_GB2312" w:hAnsi="宋体" w:eastAsia="仿宋_GB2312"/>
          <w:sz w:val="32"/>
          <w:szCs w:val="32"/>
          <w:lang w:val="en-US" w:eastAsia="zh-CN"/>
        </w:rPr>
        <w:t>89590716</w:t>
      </w:r>
      <w:r>
        <w:rPr>
          <w:rFonts w:hint="eastAsia" w:ascii="仿宋_GB2312" w:hAnsi="宋体" w:eastAsia="仿宋_GB2312"/>
          <w:sz w:val="32"/>
          <w:szCs w:val="32"/>
        </w:rPr>
        <w:t xml:space="preserve"> )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黑体简体">
    <w:panose1 w:val="02000000000000000000"/>
    <w:charset w:val="86"/>
    <w:family w:val="auto"/>
    <w:pitch w:val="default"/>
    <w:sig w:usb0="A00002BF" w:usb1="184F6CFA" w:usb2="00000012"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702871"/>
    <w:multiLevelType w:val="singleLevel"/>
    <w:tmpl w:val="5B702871"/>
    <w:lvl w:ilvl="0" w:tentative="0">
      <w:start w:val="2"/>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GYwNWU5YzFmNzdkZTkzNTBhMzI4NTY5MzU2OGQifQ=="/>
  </w:docVars>
  <w:rsids>
    <w:rsidRoot w:val="28E051CE"/>
    <w:rsid w:val="28E051CE"/>
    <w:rsid w:val="7CFE1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Times New Roman" w:hAnsi="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1216</Words>
  <Characters>1265</Characters>
  <Lines>0</Lines>
  <Paragraphs>0</Paragraphs>
  <TotalTime>4</TotalTime>
  <ScaleCrop>false</ScaleCrop>
  <LinksUpToDate>false</LinksUpToDate>
  <CharactersWithSpaces>1305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2023-04-26T02:37:00Z</dcterms:created>
  <dc:creator>太阳老师</dc:creator>
  <cp:lastModifiedBy>太阳老师</cp:lastModifiedBy>
  <dcterms:modified xsi:type="dcterms:W3CDTF">2023-04-26T02:49:16Z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D9D1B81044924411AAAF41C91AAE2085_11</vt:lpwstr>
  </property>
</Properties>
</file>