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关于市人大十八届三次会议第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389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号建议的协办意见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市司法局：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范红枫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eastAsia="zh-CN"/>
        </w:rPr>
        <w:t>代表提出的《关于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加</w:t>
      </w:r>
      <w:r>
        <w:rPr>
          <w:rFonts w:hint="eastAsia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大调解工作支持力度促进诉源治理的建议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eastAsia="zh-CN"/>
        </w:rPr>
        <w:t>》（第</w:t>
      </w:r>
      <w:r>
        <w:rPr>
          <w:rFonts w:hint="eastAsia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389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eastAsia="zh-CN"/>
        </w:rPr>
        <w:t>号）已收悉，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关于退休</w:t>
      </w:r>
      <w:r>
        <w:rPr>
          <w:rFonts w:hint="eastAsia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干部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返聘担任调解员，并“以奖代补”发放薪酬的建议，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第一时间组织进行专题研讨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，现将有关协办意见答复如下：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退休干部作为调解员队伍的重要组成部分，具有基层经验充足、社会阅历丰富、调解技巧娴熟等优势，在基层矛盾纠纷化解中发挥着重要作用。但是随着干部管理工作日益规范，退休干部返聘问题受到广泛关注，自2013年以来，我市已开展两轮返聘人员规范清理工作，对联合调解机构等个别单位特需外，其他返聘人员一律进行了清理，防止退休干部返聘成为常态。对于退休干部返聘担任调解员，应重点抓好以下两方面内容：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一是严格控制返聘人员总量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。返聘干部必须具有相关矛盾调解工作经历，且在该领域具有较高声誉。人员数量应从严控制，防止返聘工作成为乱象。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二是严格落实实报实销制度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。对于退休干部从事公益事业，一般按照实报实销的方式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落实补贴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，不得领取薪酬、奖金、津贴等报酬。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 xml:space="preserve">                             中共慈溪市委组织部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 xml:space="preserve">                               202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年4月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联 系 人：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周立明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联系电话：89591325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BAE32FE-6397-4F5B-AFA6-C662AFBA6AB2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954EF8D-95F6-40F2-8873-F8CE70118CEA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3120D19-8C7A-4082-B1CF-F8D1048F83A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GNkOTEzZGU0N2VlMjg1YzM0NTQ2N2E5NWJmZDMifQ=="/>
  </w:docVars>
  <w:rsids>
    <w:rsidRoot w:val="00000000"/>
    <w:rsid w:val="00B5674D"/>
    <w:rsid w:val="014359D0"/>
    <w:rsid w:val="02DB52BD"/>
    <w:rsid w:val="05097AD0"/>
    <w:rsid w:val="05B12351"/>
    <w:rsid w:val="06240D0A"/>
    <w:rsid w:val="07FC0DE7"/>
    <w:rsid w:val="08DB23C4"/>
    <w:rsid w:val="09436EC0"/>
    <w:rsid w:val="09BE4364"/>
    <w:rsid w:val="09DD78FA"/>
    <w:rsid w:val="0A370A52"/>
    <w:rsid w:val="0B755EDB"/>
    <w:rsid w:val="0D303AEA"/>
    <w:rsid w:val="0D963648"/>
    <w:rsid w:val="0F044E35"/>
    <w:rsid w:val="11433058"/>
    <w:rsid w:val="11CA3D21"/>
    <w:rsid w:val="123954B4"/>
    <w:rsid w:val="14741890"/>
    <w:rsid w:val="148E4E49"/>
    <w:rsid w:val="150D77D2"/>
    <w:rsid w:val="15125241"/>
    <w:rsid w:val="155A5499"/>
    <w:rsid w:val="15E213DA"/>
    <w:rsid w:val="161240AE"/>
    <w:rsid w:val="164C1C3A"/>
    <w:rsid w:val="16922F95"/>
    <w:rsid w:val="180703FB"/>
    <w:rsid w:val="189D5908"/>
    <w:rsid w:val="19520A5B"/>
    <w:rsid w:val="1A0676B4"/>
    <w:rsid w:val="1AF24EE1"/>
    <w:rsid w:val="1B630E8E"/>
    <w:rsid w:val="1D8F2E8D"/>
    <w:rsid w:val="1DC0145E"/>
    <w:rsid w:val="2206685F"/>
    <w:rsid w:val="22183599"/>
    <w:rsid w:val="22D749B9"/>
    <w:rsid w:val="23976E89"/>
    <w:rsid w:val="23DE54DA"/>
    <w:rsid w:val="24B451B2"/>
    <w:rsid w:val="255134E3"/>
    <w:rsid w:val="265D7C32"/>
    <w:rsid w:val="278B7DB7"/>
    <w:rsid w:val="27B91C39"/>
    <w:rsid w:val="284B6522"/>
    <w:rsid w:val="2A486891"/>
    <w:rsid w:val="2AAF4215"/>
    <w:rsid w:val="2C1B4C52"/>
    <w:rsid w:val="2CB726FA"/>
    <w:rsid w:val="2CC71145"/>
    <w:rsid w:val="2CE965C4"/>
    <w:rsid w:val="2DCB5313"/>
    <w:rsid w:val="2E053B60"/>
    <w:rsid w:val="2E591798"/>
    <w:rsid w:val="2E613D4F"/>
    <w:rsid w:val="307C3EB2"/>
    <w:rsid w:val="308455A5"/>
    <w:rsid w:val="31060B54"/>
    <w:rsid w:val="312F6D42"/>
    <w:rsid w:val="3215584B"/>
    <w:rsid w:val="33510E1D"/>
    <w:rsid w:val="34702697"/>
    <w:rsid w:val="36894F05"/>
    <w:rsid w:val="37022674"/>
    <w:rsid w:val="3A0A141E"/>
    <w:rsid w:val="3BCA00F6"/>
    <w:rsid w:val="3C4003F1"/>
    <w:rsid w:val="3D1A7391"/>
    <w:rsid w:val="3E554590"/>
    <w:rsid w:val="3F7C79BF"/>
    <w:rsid w:val="40822273"/>
    <w:rsid w:val="41511BB0"/>
    <w:rsid w:val="42454447"/>
    <w:rsid w:val="427A361C"/>
    <w:rsid w:val="42E233EE"/>
    <w:rsid w:val="43C071B6"/>
    <w:rsid w:val="43F87E97"/>
    <w:rsid w:val="448C18DF"/>
    <w:rsid w:val="47493CAC"/>
    <w:rsid w:val="490B49DE"/>
    <w:rsid w:val="493B1131"/>
    <w:rsid w:val="497E6723"/>
    <w:rsid w:val="49F465DB"/>
    <w:rsid w:val="4A562A20"/>
    <w:rsid w:val="4E1F7EDA"/>
    <w:rsid w:val="4F5255A8"/>
    <w:rsid w:val="4F7F0BF3"/>
    <w:rsid w:val="4FED7CB1"/>
    <w:rsid w:val="51F93FB2"/>
    <w:rsid w:val="54123FF7"/>
    <w:rsid w:val="55275E92"/>
    <w:rsid w:val="554A610B"/>
    <w:rsid w:val="5681115C"/>
    <w:rsid w:val="576A6736"/>
    <w:rsid w:val="59EA4C93"/>
    <w:rsid w:val="5A9A37B2"/>
    <w:rsid w:val="5BC62E5D"/>
    <w:rsid w:val="5DC453B6"/>
    <w:rsid w:val="5EE73DC1"/>
    <w:rsid w:val="60234845"/>
    <w:rsid w:val="61415F86"/>
    <w:rsid w:val="622D56C0"/>
    <w:rsid w:val="640E7EF8"/>
    <w:rsid w:val="64550B9A"/>
    <w:rsid w:val="65A847F6"/>
    <w:rsid w:val="66441755"/>
    <w:rsid w:val="686C635E"/>
    <w:rsid w:val="68F875D5"/>
    <w:rsid w:val="6A3B29E3"/>
    <w:rsid w:val="6B972562"/>
    <w:rsid w:val="6C8F0D53"/>
    <w:rsid w:val="6D7C3C9E"/>
    <w:rsid w:val="70061DD5"/>
    <w:rsid w:val="7211600B"/>
    <w:rsid w:val="74A521EF"/>
    <w:rsid w:val="74D64429"/>
    <w:rsid w:val="75196659"/>
    <w:rsid w:val="75C02056"/>
    <w:rsid w:val="78302AF9"/>
    <w:rsid w:val="78C74E32"/>
    <w:rsid w:val="79C05D9B"/>
    <w:rsid w:val="7A3D76F8"/>
    <w:rsid w:val="7C6F1677"/>
    <w:rsid w:val="7F7B1BFA"/>
    <w:rsid w:val="7F8C27EC"/>
    <w:rsid w:val="7FE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jc w:val="both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2023-08-25T01:59:00Z</dcterms:created>
  <dc:creator>Administrator</dc:creator>
  <cp:lastModifiedBy>Evespa</cp:lastModifiedBy>
  <cp:lastPrinted>2024-05-05T08:58:00Z</cp:lastPrinted>
  <dcterms:modified xsi:type="dcterms:W3CDTF">2024-05-06T00:27:37Z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DF87B1B8F5A543B0A8DC40233B74E1B7_12</vt:lpwstr>
  </property>
</Properties>
</file>