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3A" w:rsidRDefault="006B7C3A">
      <w:pPr>
        <w:pStyle w:val="2"/>
        <w:spacing w:line="240" w:lineRule="auto"/>
        <w:jc w:val="center"/>
        <w:rPr>
          <w:rFonts w:ascii="长城小标宋体" w:eastAsia="长城小标宋体" w:hAnsi="长城小标宋体" w:cs="长城小标宋体"/>
          <w:sz w:val="44"/>
          <w:szCs w:val="44"/>
        </w:rPr>
      </w:pPr>
    </w:p>
    <w:p w:rsidR="006B7C3A" w:rsidRDefault="006B7C3A">
      <w:pPr>
        <w:pStyle w:val="2"/>
        <w:spacing w:line="240" w:lineRule="auto"/>
        <w:jc w:val="center"/>
        <w:rPr>
          <w:rFonts w:ascii="长城小标宋体" w:eastAsia="长城小标宋体" w:hAnsi="长城小标宋体" w:cs="长城小标宋体"/>
          <w:sz w:val="44"/>
          <w:szCs w:val="44"/>
        </w:rPr>
      </w:pPr>
    </w:p>
    <w:p w:rsidR="006B7C3A" w:rsidRDefault="006B7C3A">
      <w:pPr>
        <w:pStyle w:val="2"/>
        <w:spacing w:line="240" w:lineRule="auto"/>
        <w:jc w:val="center"/>
        <w:rPr>
          <w:rFonts w:ascii="长城小标宋体" w:eastAsia="长城小标宋体" w:hAnsi="长城小标宋体" w:cs="长城小标宋体"/>
          <w:sz w:val="44"/>
          <w:szCs w:val="44"/>
        </w:rPr>
      </w:pPr>
    </w:p>
    <w:p w:rsidR="006B7C3A" w:rsidRDefault="006B7C3A">
      <w:pPr>
        <w:pStyle w:val="2"/>
        <w:spacing w:line="240" w:lineRule="auto"/>
        <w:jc w:val="center"/>
        <w:rPr>
          <w:rFonts w:ascii="长城小标宋体" w:eastAsia="长城小标宋体" w:hAnsi="长城小标宋体" w:cs="长城小标宋体"/>
          <w:sz w:val="44"/>
          <w:szCs w:val="44"/>
        </w:rPr>
      </w:pPr>
    </w:p>
    <w:p w:rsidR="006B7C3A" w:rsidRDefault="006B7C3A">
      <w:pPr>
        <w:pStyle w:val="2"/>
        <w:spacing w:line="240" w:lineRule="auto"/>
        <w:jc w:val="center"/>
        <w:rPr>
          <w:rFonts w:ascii="长城小标宋体" w:eastAsia="长城小标宋体" w:hAnsi="长城小标宋体" w:cs="长城小标宋体"/>
          <w:sz w:val="44"/>
          <w:szCs w:val="44"/>
        </w:rPr>
      </w:pPr>
    </w:p>
    <w:p w:rsidR="006B7C3A" w:rsidRDefault="006B7C3A"/>
    <w:p w:rsidR="006B7C3A" w:rsidRPr="001C1ADC" w:rsidRDefault="008F228B">
      <w:pPr>
        <w:jc w:val="center"/>
        <w:rPr>
          <w:rFonts w:ascii="长城小标宋体" w:eastAsia="长城小标宋体"/>
          <w:sz w:val="44"/>
          <w:szCs w:val="44"/>
        </w:rPr>
      </w:pPr>
      <w:r w:rsidRPr="001C1ADC">
        <w:rPr>
          <w:rFonts w:ascii="长城小标宋体" w:eastAsia="长城小标宋体" w:hint="eastAsia"/>
          <w:sz w:val="44"/>
          <w:szCs w:val="44"/>
        </w:rPr>
        <w:t>关于对市十七届人大一次会议第</w:t>
      </w:r>
      <w:r w:rsidR="00F9377E">
        <w:rPr>
          <w:rFonts w:ascii="长城小标宋体" w:eastAsia="长城小标宋体" w:hint="eastAsia"/>
          <w:sz w:val="44"/>
          <w:szCs w:val="44"/>
        </w:rPr>
        <w:t>43</w:t>
      </w:r>
      <w:r w:rsidRPr="001C1ADC">
        <w:rPr>
          <w:rFonts w:ascii="长城小标宋体" w:eastAsia="长城小标宋体" w:hint="eastAsia"/>
          <w:sz w:val="44"/>
          <w:szCs w:val="44"/>
        </w:rPr>
        <w:t>号</w:t>
      </w:r>
    </w:p>
    <w:p w:rsidR="006B7C3A" w:rsidRPr="001C1ADC" w:rsidRDefault="008F228B">
      <w:pPr>
        <w:jc w:val="center"/>
        <w:rPr>
          <w:rFonts w:ascii="长城小标宋体" w:eastAsia="长城小标宋体"/>
          <w:sz w:val="44"/>
          <w:szCs w:val="44"/>
        </w:rPr>
      </w:pPr>
      <w:r w:rsidRPr="001C1ADC">
        <w:rPr>
          <w:rFonts w:ascii="长城小标宋体" w:eastAsia="长城小标宋体" w:hint="eastAsia"/>
          <w:sz w:val="44"/>
          <w:szCs w:val="44"/>
        </w:rPr>
        <w:t>建议的协办意见</w:t>
      </w:r>
    </w:p>
    <w:p w:rsidR="006B7C3A" w:rsidRDefault="006B7C3A" w:rsidP="0052138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B7C3A" w:rsidRDefault="008F228B" w:rsidP="0052138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 w:rsidR="006B793D">
        <w:rPr>
          <w:rFonts w:ascii="仿宋_GB2312" w:eastAsia="仿宋_GB2312" w:hint="eastAsia"/>
          <w:sz w:val="32"/>
          <w:szCs w:val="32"/>
        </w:rPr>
        <w:t>住建局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2138F" w:rsidRDefault="00F9377E" w:rsidP="0052138F">
      <w:pPr>
        <w:shd w:val="solid" w:color="FFFFFF" w:fill="auto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罗夏芬</w:t>
      </w:r>
      <w:r w:rsidR="0052138F" w:rsidRPr="0052138F">
        <w:rPr>
          <w:rFonts w:ascii="仿宋_GB2312" w:eastAsia="仿宋_GB2312" w:hAnsi="仿宋_GB2312" w:cs="仿宋_GB2312" w:hint="eastAsia"/>
          <w:sz w:val="32"/>
          <w:szCs w:val="32"/>
        </w:rPr>
        <w:t>代表提出的《关于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对城市网线进行整改</w:t>
      </w:r>
      <w:r w:rsidR="0052138F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52138F" w:rsidRPr="0052138F">
        <w:rPr>
          <w:rFonts w:ascii="仿宋_GB2312" w:eastAsia="仿宋_GB2312" w:hAnsi="仿宋_GB2312" w:cs="仿宋_GB2312" w:hint="eastAsia"/>
          <w:sz w:val="32"/>
          <w:szCs w:val="32"/>
        </w:rPr>
        <w:t>建议》收悉，现提出如下协办意见：</w:t>
      </w:r>
    </w:p>
    <w:p w:rsidR="006B793D" w:rsidRPr="006B793D" w:rsidRDefault="006B793D" w:rsidP="0052138F">
      <w:pPr>
        <w:shd w:val="solid" w:color="FFFFFF" w:fill="auto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B793D">
        <w:rPr>
          <w:rFonts w:ascii="仿宋_GB2312" w:eastAsia="仿宋_GB2312" w:hAnsi="仿宋_GB2312" w:cs="仿宋_GB2312" w:hint="eastAsia"/>
          <w:sz w:val="32"/>
          <w:szCs w:val="32"/>
        </w:rPr>
        <w:t>当前，我市正在积极开展小城镇环境综合整治“线乱拉”治理专项行动，遵循</w:t>
      </w:r>
      <w:bookmarkStart w:id="0" w:name="_GoBack"/>
      <w:bookmarkEnd w:id="0"/>
      <w:r w:rsidRPr="006B793D">
        <w:rPr>
          <w:rFonts w:ascii="仿宋_GB2312" w:eastAsia="仿宋_GB2312" w:hAnsi="仿宋_GB2312" w:cs="仿宋_GB2312" w:hint="eastAsia"/>
          <w:sz w:val="32"/>
          <w:szCs w:val="32"/>
        </w:rPr>
        <w:t>“全面推开、分类推进、突出重点、循序渐进”总体要求，确保2017年首批9个镇达标验收，2018年全部完成17个镇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的综合整治工作，做到“三年任务两年完成”。</w:t>
      </w:r>
    </w:p>
    <w:p w:rsidR="006B793D" w:rsidRPr="006B793D" w:rsidRDefault="006B793D" w:rsidP="0052138F">
      <w:pPr>
        <w:shd w:val="solid" w:color="FFFFFF" w:fill="auto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B793D">
        <w:rPr>
          <w:rFonts w:ascii="仿宋_GB2312" w:eastAsia="仿宋_GB2312" w:hAnsi="仿宋_GB2312" w:cs="仿宋_GB2312" w:hint="eastAsia"/>
          <w:sz w:val="32"/>
          <w:szCs w:val="32"/>
        </w:rPr>
        <w:t>近年来，随着社会进步、经济发展和信息化需求的不断扩大，乡镇由于缺乏专项规划和必要监管，城区道路普遍存在乱架设、乱附挂、</w:t>
      </w:r>
      <w:r>
        <w:rPr>
          <w:rFonts w:ascii="仿宋_GB2312" w:eastAsia="仿宋_GB2312" w:hAnsi="仿宋_GB2312" w:cs="仿宋_GB2312" w:hint="eastAsia"/>
          <w:sz w:val="32"/>
          <w:szCs w:val="32"/>
        </w:rPr>
        <w:t>私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拉乱接线缆等情况，造成架空线路“蜘蛛网”现象较为普遍，影响市容和城镇美观。市</w:t>
      </w:r>
      <w:proofErr w:type="gramStart"/>
      <w:r w:rsidRPr="006B793D">
        <w:rPr>
          <w:rFonts w:ascii="仿宋_GB2312" w:eastAsia="仿宋_GB2312" w:hAnsi="仿宋_GB2312" w:cs="仿宋_GB2312" w:hint="eastAsia"/>
          <w:sz w:val="32"/>
          <w:szCs w:val="32"/>
        </w:rPr>
        <w:t>文广局作为</w:t>
      </w:r>
      <w:proofErr w:type="gramEnd"/>
      <w:r w:rsidRPr="006B793D">
        <w:rPr>
          <w:rFonts w:ascii="仿宋_GB2312" w:eastAsia="仿宋_GB2312" w:hAnsi="仿宋_GB2312" w:cs="仿宋_GB2312" w:hint="eastAsia"/>
          <w:sz w:val="32"/>
          <w:szCs w:val="32"/>
        </w:rPr>
        <w:t>“线乱拉”治理专项行动牵头单位，明确工作分管领导、职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能科室和联络员，举全局之力开展“线乱拉”专项治理工作。</w:t>
      </w:r>
    </w:p>
    <w:p w:rsidR="006B7C3A" w:rsidRDefault="006B793D" w:rsidP="0052138F">
      <w:pPr>
        <w:shd w:val="solid" w:color="FFFFFF" w:fill="auto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B793D">
        <w:rPr>
          <w:rFonts w:ascii="仿宋_GB2312" w:eastAsia="仿宋_GB2312" w:hAnsi="仿宋_GB2312" w:cs="仿宋_GB2312" w:hint="eastAsia"/>
          <w:sz w:val="32"/>
          <w:szCs w:val="32"/>
        </w:rPr>
        <w:t>市</w:t>
      </w:r>
      <w:proofErr w:type="gramStart"/>
      <w:r w:rsidRPr="006B793D">
        <w:rPr>
          <w:rFonts w:ascii="仿宋_GB2312" w:eastAsia="仿宋_GB2312" w:hAnsi="仿宋_GB2312" w:cs="仿宋_GB2312" w:hint="eastAsia"/>
          <w:sz w:val="32"/>
          <w:szCs w:val="32"/>
        </w:rPr>
        <w:t>文广局正在</w:t>
      </w:r>
      <w:proofErr w:type="gramEnd"/>
      <w:r w:rsidRPr="006B793D">
        <w:rPr>
          <w:rFonts w:ascii="仿宋_GB2312" w:eastAsia="仿宋_GB2312" w:hAnsi="仿宋_GB2312" w:cs="仿宋_GB2312" w:hint="eastAsia"/>
          <w:sz w:val="32"/>
          <w:szCs w:val="32"/>
        </w:rPr>
        <w:t>实施开展以下工作：</w:t>
      </w:r>
      <w:r w:rsidRPr="006B793D">
        <w:rPr>
          <w:rFonts w:ascii="仿宋_GB2312" w:eastAsia="仿宋_GB2312" w:hAnsi="仿宋_GB2312" w:cs="仿宋_GB2312" w:hint="eastAsia"/>
          <w:b/>
          <w:sz w:val="32"/>
          <w:szCs w:val="32"/>
        </w:rPr>
        <w:t>一是制定专项治理方案。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加强与省、宁波市级“线乱拉”治理小组和市整治办工作对接，掌握工作推进的新精神、新要求，学习规范和标准，及时反馈工作进展情况。加强与各镇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工作联系，参与规划设计方案的编制修订，将工作要求和标准及时传达。在市规划局的指导下，落实各镇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“线乱拉”治理专项规划和施工方案的编制，全力推进达标创建工作。</w:t>
      </w:r>
      <w:r w:rsidRPr="006B793D">
        <w:rPr>
          <w:rFonts w:ascii="仿宋_GB2312" w:eastAsia="仿宋_GB2312" w:hAnsi="仿宋_GB2312" w:cs="仿宋_GB2312" w:hint="eastAsia"/>
          <w:b/>
          <w:sz w:val="32"/>
          <w:szCs w:val="32"/>
        </w:rPr>
        <w:t>二是多形式推进业务开展。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建立健全以镇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和相关部门为主的“线乱拉”治理专项行动通讯录，明确各单位分管领导、分管负责人和联络员，搭建信息沟通渠道，实现信息互通、资源共享。组织对镇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城建负责人进行集中培训解读，对乡镇达标工作提出明确的时间要求和推进路线图。</w:t>
      </w:r>
      <w:r w:rsidRPr="006B793D">
        <w:rPr>
          <w:rFonts w:ascii="仿宋_GB2312" w:eastAsia="仿宋_GB2312" w:hAnsi="仿宋_GB2312" w:cs="仿宋_GB2312" w:hint="eastAsia"/>
          <w:b/>
          <w:sz w:val="32"/>
          <w:szCs w:val="32"/>
        </w:rPr>
        <w:t>三是全面开展专项督查治理。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积极参加市整治办组织的镇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 xml:space="preserve"> “线乱拉”专项督查，提出指导意见，明确相关镇在治理规划设计期间必须与沿街立面整治、地下管网建设等其他小城镇环境综合整治工作相结合，充分调动广大基层干部和人民群众参与“线乱拉”、“蜘蛛网”的积极性和主动性。</w:t>
      </w:r>
    </w:p>
    <w:p w:rsidR="006B793D" w:rsidRDefault="006B793D" w:rsidP="0052138F">
      <w:pPr>
        <w:shd w:val="solid" w:color="FFFFFF" w:fill="auto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B7C3A" w:rsidRPr="006B793D" w:rsidRDefault="008F228B" w:rsidP="0052138F">
      <w:pPr>
        <w:shd w:val="solid" w:color="FFFFFF" w:fill="auto"/>
        <w:autoSpaceDN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B793D">
        <w:rPr>
          <w:rFonts w:ascii="仿宋_GB2312" w:eastAsia="仿宋_GB2312" w:hAnsi="仿宋_GB2312" w:cs="仿宋_GB2312" w:hint="eastAsia"/>
          <w:sz w:val="32"/>
          <w:szCs w:val="32"/>
        </w:rPr>
        <w:t>（联系人：</w:t>
      </w:r>
      <w:r w:rsidR="006B793D">
        <w:rPr>
          <w:rFonts w:ascii="仿宋_GB2312" w:eastAsia="仿宋_GB2312" w:hAnsi="仿宋_GB2312" w:cs="仿宋_GB2312" w:hint="eastAsia"/>
          <w:sz w:val="32"/>
          <w:szCs w:val="32"/>
        </w:rPr>
        <w:t>沈瑜泽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；联系电话：</w:t>
      </w:r>
      <w:r w:rsidR="006B793D">
        <w:rPr>
          <w:rFonts w:ascii="仿宋_GB2312" w:eastAsia="仿宋_GB2312" w:hAnsi="仿宋_GB2312" w:cs="仿宋_GB2312" w:hint="eastAsia"/>
          <w:sz w:val="32"/>
          <w:szCs w:val="32"/>
        </w:rPr>
        <w:t>63930091</w:t>
      </w:r>
      <w:r w:rsidRPr="006B793D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B7C3A" w:rsidRDefault="006B7C3A" w:rsidP="0052138F">
      <w:pPr>
        <w:spacing w:line="540" w:lineRule="exact"/>
        <w:ind w:right="750" w:firstLineChars="200" w:firstLine="600"/>
        <w:rPr>
          <w:rFonts w:ascii="仿宋_GB2312" w:eastAsia="仿宋_GB2312"/>
          <w:sz w:val="30"/>
          <w:szCs w:val="30"/>
        </w:rPr>
      </w:pPr>
    </w:p>
    <w:p w:rsidR="006B7C3A" w:rsidRDefault="006B7C3A" w:rsidP="0052138F">
      <w:pPr>
        <w:spacing w:line="540" w:lineRule="exact"/>
        <w:ind w:right="750" w:firstLineChars="200" w:firstLine="600"/>
        <w:rPr>
          <w:rFonts w:ascii="仿宋_GB2312" w:eastAsia="仿宋_GB2312"/>
          <w:sz w:val="30"/>
          <w:szCs w:val="30"/>
        </w:rPr>
      </w:pPr>
    </w:p>
    <w:p w:rsidR="006B7C3A" w:rsidRDefault="008F228B" w:rsidP="0052138F">
      <w:pPr>
        <w:spacing w:line="540" w:lineRule="exact"/>
        <w:ind w:right="-9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慈溪市文化广电新闻出版局</w:t>
      </w:r>
    </w:p>
    <w:p w:rsidR="006B7C3A" w:rsidRDefault="008F228B" w:rsidP="0052138F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2017年5月</w:t>
      </w:r>
      <w:r w:rsidR="006B793D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B7C3A" w:rsidRDefault="006B7C3A" w:rsidP="006B793D">
      <w:pPr>
        <w:spacing w:line="580" w:lineRule="exact"/>
      </w:pPr>
    </w:p>
    <w:sectPr w:rsidR="006B7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BE" w:rsidRDefault="00DD2CBE" w:rsidP="006B793D">
      <w:r>
        <w:separator/>
      </w:r>
    </w:p>
  </w:endnote>
  <w:endnote w:type="continuationSeparator" w:id="0">
    <w:p w:rsidR="00DD2CBE" w:rsidRDefault="00DD2CBE" w:rsidP="006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7E" w:rsidRDefault="00F937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7E" w:rsidRDefault="00F9377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7E" w:rsidRDefault="00F937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BE" w:rsidRDefault="00DD2CBE" w:rsidP="006B793D">
      <w:r>
        <w:separator/>
      </w:r>
    </w:p>
  </w:footnote>
  <w:footnote w:type="continuationSeparator" w:id="0">
    <w:p w:rsidR="00DD2CBE" w:rsidRDefault="00DD2CBE" w:rsidP="006B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7E" w:rsidRDefault="00F937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3D" w:rsidRDefault="006B793D" w:rsidP="00F9377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7E" w:rsidRDefault="00F937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33375"/>
    <w:rsid w:val="001C1ADC"/>
    <w:rsid w:val="0052138F"/>
    <w:rsid w:val="006B793D"/>
    <w:rsid w:val="006B7C3A"/>
    <w:rsid w:val="008F228B"/>
    <w:rsid w:val="00DD2CBE"/>
    <w:rsid w:val="00F9377E"/>
    <w:rsid w:val="02CB12DE"/>
    <w:rsid w:val="15A85AEF"/>
    <w:rsid w:val="1EB41E7B"/>
    <w:rsid w:val="1F933375"/>
    <w:rsid w:val="4A400F38"/>
    <w:rsid w:val="6C9E1B15"/>
    <w:rsid w:val="75FA4C36"/>
    <w:rsid w:val="77D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7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793D"/>
    <w:rPr>
      <w:kern w:val="2"/>
      <w:sz w:val="18"/>
      <w:szCs w:val="18"/>
    </w:rPr>
  </w:style>
  <w:style w:type="paragraph" w:styleId="a4">
    <w:name w:val="footer"/>
    <w:basedOn w:val="a"/>
    <w:link w:val="Char0"/>
    <w:rsid w:val="006B7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79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7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793D"/>
    <w:rPr>
      <w:kern w:val="2"/>
      <w:sz w:val="18"/>
      <w:szCs w:val="18"/>
    </w:rPr>
  </w:style>
  <w:style w:type="paragraph" w:styleId="a4">
    <w:name w:val="footer"/>
    <w:basedOn w:val="a"/>
    <w:link w:val="Char0"/>
    <w:rsid w:val="006B7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79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2017-05-03T00:49:00Z</dcterms:created>
  <dcterms:modified xsi:type="dcterms:W3CDTF">2017-05-20T02:08:00Z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