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E21" w:rsidRDefault="00D65E21" w:rsidP="00CE2B9B">
      <w:pPr>
        <w:spacing w:line="560" w:lineRule="exact"/>
        <w:jc w:val="center"/>
        <w:rPr>
          <w:rFonts w:ascii="宋体"/>
          <w:b/>
          <w:sz w:val="36"/>
          <w:szCs w:val="36"/>
        </w:rPr>
      </w:pPr>
      <w:r w:rsidRPr="006855CC">
        <w:rPr>
          <w:rFonts w:ascii="宋体" w:hAnsi="宋体" w:hint="eastAsia"/>
          <w:b/>
          <w:sz w:val="36"/>
          <w:szCs w:val="36"/>
        </w:rPr>
        <w:t>关于市</w:t>
      </w:r>
      <w:r>
        <w:rPr>
          <w:rFonts w:ascii="宋体" w:hAnsi="宋体" w:hint="eastAsia"/>
          <w:b/>
          <w:sz w:val="36"/>
          <w:szCs w:val="36"/>
        </w:rPr>
        <w:t>人大十七届</w:t>
      </w:r>
      <w:r w:rsidR="00DA56D4">
        <w:rPr>
          <w:rFonts w:ascii="宋体" w:hAnsi="宋体" w:hint="eastAsia"/>
          <w:b/>
          <w:sz w:val="36"/>
          <w:szCs w:val="36"/>
        </w:rPr>
        <w:t>二</w:t>
      </w:r>
      <w:r w:rsidRPr="006855CC">
        <w:rPr>
          <w:rFonts w:ascii="宋体" w:hAnsi="宋体" w:hint="eastAsia"/>
          <w:b/>
          <w:sz w:val="36"/>
          <w:szCs w:val="36"/>
        </w:rPr>
        <w:t>次会议第</w:t>
      </w:r>
      <w:r>
        <w:rPr>
          <w:rFonts w:ascii="宋体" w:hAnsi="宋体"/>
          <w:b/>
          <w:sz w:val="36"/>
          <w:szCs w:val="36"/>
        </w:rPr>
        <w:t>221</w:t>
      </w:r>
      <w:r w:rsidRPr="006855CC">
        <w:rPr>
          <w:rFonts w:ascii="宋体" w:hAnsi="宋体" w:hint="eastAsia"/>
          <w:b/>
          <w:sz w:val="36"/>
          <w:szCs w:val="36"/>
        </w:rPr>
        <w:t>号</w:t>
      </w:r>
      <w:r>
        <w:rPr>
          <w:rFonts w:ascii="宋体" w:hAnsi="宋体" w:hint="eastAsia"/>
          <w:b/>
          <w:sz w:val="36"/>
          <w:szCs w:val="36"/>
        </w:rPr>
        <w:t>建议</w:t>
      </w:r>
    </w:p>
    <w:p w:rsidR="00D65E21" w:rsidRDefault="00D65E21" w:rsidP="00CE2B9B">
      <w:pPr>
        <w:spacing w:line="560" w:lineRule="exact"/>
        <w:jc w:val="center"/>
        <w:rPr>
          <w:rFonts w:ascii="仿宋_GB2312" w:eastAsia="仿宋_GB2312"/>
          <w:spacing w:val="-16"/>
          <w:sz w:val="32"/>
          <w:szCs w:val="32"/>
        </w:rPr>
      </w:pPr>
      <w:r w:rsidRPr="006855CC">
        <w:rPr>
          <w:rFonts w:ascii="宋体" w:hAnsi="宋体" w:hint="eastAsia"/>
          <w:b/>
          <w:sz w:val="36"/>
          <w:szCs w:val="36"/>
        </w:rPr>
        <w:t>协办意见</w:t>
      </w:r>
      <w:r>
        <w:rPr>
          <w:rFonts w:ascii="宋体" w:hAnsi="宋体" w:hint="eastAsia"/>
          <w:b/>
          <w:sz w:val="36"/>
          <w:szCs w:val="36"/>
        </w:rPr>
        <w:t>的函</w:t>
      </w:r>
    </w:p>
    <w:p w:rsidR="00DA56D4" w:rsidRDefault="00DA56D4" w:rsidP="00CE2B9B">
      <w:pPr>
        <w:spacing w:line="560" w:lineRule="exact"/>
        <w:rPr>
          <w:rFonts w:ascii="仿宋_GB2312" w:eastAsia="仿宋_GB2312" w:hAnsi="仿宋"/>
          <w:spacing w:val="-12"/>
          <w:sz w:val="32"/>
          <w:szCs w:val="32"/>
        </w:rPr>
      </w:pPr>
    </w:p>
    <w:p w:rsidR="00D65E21" w:rsidRPr="00DA1FEC" w:rsidRDefault="00D65E21" w:rsidP="00453810">
      <w:pPr>
        <w:spacing w:line="560" w:lineRule="exact"/>
        <w:rPr>
          <w:rFonts w:ascii="仿宋_GB2312" w:eastAsia="仿宋_GB2312" w:hAnsi="仿宋"/>
          <w:spacing w:val="-12"/>
          <w:sz w:val="32"/>
          <w:szCs w:val="32"/>
        </w:rPr>
      </w:pPr>
      <w:r w:rsidRPr="00DA1FEC">
        <w:rPr>
          <w:rFonts w:ascii="仿宋_GB2312" w:eastAsia="仿宋_GB2312" w:hAnsi="仿宋" w:hint="eastAsia"/>
          <w:spacing w:val="-12"/>
          <w:sz w:val="32"/>
          <w:szCs w:val="32"/>
        </w:rPr>
        <w:t>市</w:t>
      </w:r>
      <w:r>
        <w:rPr>
          <w:rFonts w:ascii="仿宋_GB2312" w:eastAsia="仿宋_GB2312" w:hAnsi="仿宋" w:hint="eastAsia"/>
          <w:spacing w:val="-12"/>
          <w:sz w:val="32"/>
          <w:szCs w:val="32"/>
        </w:rPr>
        <w:t>市场监管局</w:t>
      </w:r>
      <w:r w:rsidRPr="00DA1FEC">
        <w:rPr>
          <w:rFonts w:ascii="仿宋_GB2312" w:eastAsia="仿宋_GB2312" w:hAnsi="仿宋" w:hint="eastAsia"/>
          <w:spacing w:val="-12"/>
          <w:sz w:val="32"/>
          <w:szCs w:val="32"/>
        </w:rPr>
        <w:t>：</w:t>
      </w:r>
    </w:p>
    <w:p w:rsidR="00D65E21" w:rsidRPr="00DA1FEC" w:rsidRDefault="00D65E21" w:rsidP="00453810">
      <w:pPr>
        <w:spacing w:line="560" w:lineRule="exact"/>
        <w:ind w:firstLineChars="200" w:firstLine="592"/>
        <w:rPr>
          <w:rFonts w:ascii="仿宋_GB2312" w:eastAsia="仿宋_GB2312" w:hAnsi="仿宋" w:cs="Tahoma"/>
          <w:spacing w:val="-12"/>
          <w:sz w:val="32"/>
          <w:szCs w:val="32"/>
        </w:rPr>
      </w:pPr>
      <w:r>
        <w:rPr>
          <w:rFonts w:ascii="仿宋_GB2312" w:eastAsia="仿宋_GB2312" w:hAnsi="仿宋" w:hint="eastAsia"/>
          <w:spacing w:val="-12"/>
          <w:sz w:val="32"/>
          <w:szCs w:val="32"/>
        </w:rPr>
        <w:t>徐国群代表</w:t>
      </w:r>
      <w:r w:rsidRPr="00DA1FEC">
        <w:rPr>
          <w:rFonts w:ascii="仿宋_GB2312" w:eastAsia="仿宋_GB2312" w:hAnsi="仿宋" w:hint="eastAsia"/>
          <w:spacing w:val="-12"/>
          <w:sz w:val="32"/>
          <w:szCs w:val="32"/>
        </w:rPr>
        <w:t>提出的</w:t>
      </w:r>
      <w:r>
        <w:rPr>
          <w:rFonts w:ascii="仿宋_GB2312" w:eastAsia="仿宋_GB2312" w:hAnsi="仿宋" w:hint="eastAsia"/>
          <w:spacing w:val="-12"/>
          <w:sz w:val="32"/>
          <w:szCs w:val="32"/>
        </w:rPr>
        <w:t>《</w:t>
      </w:r>
      <w:r w:rsidRPr="00FA053A">
        <w:rPr>
          <w:rFonts w:ascii="仿宋_GB2312" w:eastAsia="仿宋_GB2312" w:hAnsi="仿宋" w:hint="eastAsia"/>
          <w:spacing w:val="-12"/>
          <w:sz w:val="32"/>
          <w:szCs w:val="32"/>
        </w:rPr>
        <w:t>关于规范农村集体聚餐市场的建议</w:t>
      </w:r>
      <w:r>
        <w:rPr>
          <w:rFonts w:ascii="仿宋_GB2312" w:eastAsia="仿宋_GB2312" w:hAnsi="仿宋" w:hint="eastAsia"/>
          <w:spacing w:val="-12"/>
          <w:sz w:val="32"/>
          <w:szCs w:val="32"/>
        </w:rPr>
        <w:t>》</w:t>
      </w:r>
      <w:r w:rsidRPr="00DA1FEC">
        <w:rPr>
          <w:rFonts w:ascii="仿宋_GB2312" w:eastAsia="仿宋_GB2312" w:hAnsi="仿宋" w:hint="eastAsia"/>
          <w:spacing w:val="-12"/>
          <w:sz w:val="32"/>
          <w:szCs w:val="32"/>
        </w:rPr>
        <w:t>已收悉，现根据我局</w:t>
      </w:r>
      <w:r w:rsidRPr="00DA1FEC">
        <w:rPr>
          <w:rFonts w:ascii="仿宋_GB2312" w:eastAsia="仿宋_GB2312" w:hAnsi="仿宋" w:cs="Tahoma" w:hint="eastAsia"/>
          <w:spacing w:val="-12"/>
          <w:sz w:val="32"/>
          <w:szCs w:val="32"/>
        </w:rPr>
        <w:t>工作职能，提出如下协办意见：</w:t>
      </w:r>
    </w:p>
    <w:p w:rsidR="00D65E21" w:rsidRDefault="00D65E21" w:rsidP="00453810">
      <w:pPr>
        <w:pStyle w:val="a3"/>
        <w:spacing w:line="560" w:lineRule="exact"/>
        <w:ind w:rightChars="-28" w:right="-59" w:firstLineChars="200" w:firstLine="576"/>
        <w:rPr>
          <w:rFonts w:ascii="仿宋_GB2312" w:eastAsia="仿宋_GB2312" w:hAnsi="Verdana" w:cs="宋体"/>
          <w:spacing w:val="-16"/>
          <w:kern w:val="0"/>
          <w:sz w:val="32"/>
          <w:szCs w:val="32"/>
        </w:rPr>
      </w:pPr>
      <w:r>
        <w:rPr>
          <w:rFonts w:ascii="仿宋_GB2312" w:eastAsia="仿宋_GB2312" w:hAnsi="Verdana" w:cs="宋体" w:hint="eastAsia"/>
          <w:spacing w:val="-16"/>
          <w:kern w:val="0"/>
          <w:sz w:val="32"/>
          <w:szCs w:val="32"/>
        </w:rPr>
        <w:t>在农村家庭聚餐管理方面我局重点做好集中式消毒餐饮具监管工作，目前我市辖区内有餐饮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消毒企业</w:t>
      </w:r>
      <w:r>
        <w:rPr>
          <w:rFonts w:ascii="仿宋_GB2312" w:eastAsia="仿宋_GB2312" w:hAnsi="Verdana" w:cs="宋体"/>
          <w:spacing w:val="-16"/>
          <w:kern w:val="0"/>
          <w:sz w:val="32"/>
          <w:szCs w:val="32"/>
        </w:rPr>
        <w:t>5</w:t>
      </w:r>
      <w:r>
        <w:rPr>
          <w:rFonts w:ascii="仿宋_GB2312" w:eastAsia="仿宋_GB2312" w:hAnsi="Verdana" w:cs="宋体" w:hint="eastAsia"/>
          <w:spacing w:val="-16"/>
          <w:kern w:val="0"/>
          <w:sz w:val="32"/>
          <w:szCs w:val="32"/>
        </w:rPr>
        <w:t>家，其中龙山镇</w:t>
      </w:r>
      <w:r>
        <w:rPr>
          <w:rFonts w:ascii="仿宋_GB2312" w:eastAsia="仿宋_GB2312" w:hAnsi="Verdana" w:cs="宋体"/>
          <w:spacing w:val="-16"/>
          <w:kern w:val="0"/>
          <w:sz w:val="32"/>
          <w:szCs w:val="32"/>
        </w:rPr>
        <w:t>2</w:t>
      </w:r>
      <w:r>
        <w:rPr>
          <w:rFonts w:ascii="仿宋_GB2312" w:eastAsia="仿宋_GB2312" w:hAnsi="Verdana" w:cs="宋体" w:hint="eastAsia"/>
          <w:spacing w:val="-16"/>
          <w:kern w:val="0"/>
          <w:sz w:val="32"/>
          <w:szCs w:val="32"/>
        </w:rPr>
        <w:t>家，</w:t>
      </w:r>
      <w:proofErr w:type="gramStart"/>
      <w:r>
        <w:rPr>
          <w:rFonts w:ascii="仿宋_GB2312" w:eastAsia="仿宋_GB2312" w:hAnsi="Verdana" w:cs="宋体" w:hint="eastAsia"/>
          <w:spacing w:val="-16"/>
          <w:kern w:val="0"/>
          <w:sz w:val="32"/>
          <w:szCs w:val="32"/>
        </w:rPr>
        <w:t>周巷镇</w:t>
      </w:r>
      <w:proofErr w:type="gramEnd"/>
      <w:r>
        <w:rPr>
          <w:rFonts w:ascii="仿宋_GB2312" w:eastAsia="仿宋_GB2312" w:hAnsi="Verdana" w:cs="宋体"/>
          <w:spacing w:val="-16"/>
          <w:kern w:val="0"/>
          <w:sz w:val="32"/>
          <w:szCs w:val="32"/>
        </w:rPr>
        <w:t>1</w:t>
      </w:r>
      <w:r>
        <w:rPr>
          <w:rFonts w:ascii="仿宋_GB2312" w:eastAsia="仿宋_GB2312" w:hAnsi="Verdana" w:cs="宋体" w:hint="eastAsia"/>
          <w:spacing w:val="-16"/>
          <w:kern w:val="0"/>
          <w:sz w:val="32"/>
          <w:szCs w:val="32"/>
        </w:rPr>
        <w:t>家，横河镇</w:t>
      </w:r>
      <w:r>
        <w:rPr>
          <w:rFonts w:ascii="仿宋_GB2312" w:eastAsia="仿宋_GB2312" w:hAnsi="Verdana" w:cs="宋体"/>
          <w:spacing w:val="-16"/>
          <w:kern w:val="0"/>
          <w:sz w:val="32"/>
          <w:szCs w:val="32"/>
        </w:rPr>
        <w:t>1</w:t>
      </w:r>
      <w:r>
        <w:rPr>
          <w:rFonts w:ascii="仿宋_GB2312" w:eastAsia="仿宋_GB2312" w:hAnsi="Verdana" w:cs="宋体" w:hint="eastAsia"/>
          <w:spacing w:val="-16"/>
          <w:kern w:val="0"/>
          <w:sz w:val="32"/>
          <w:szCs w:val="32"/>
        </w:rPr>
        <w:t>家，坎墩街道</w:t>
      </w:r>
      <w:r>
        <w:rPr>
          <w:rFonts w:ascii="仿宋_GB2312" w:eastAsia="仿宋_GB2312" w:hAnsi="Verdana" w:cs="宋体"/>
          <w:spacing w:val="-16"/>
          <w:kern w:val="0"/>
          <w:sz w:val="32"/>
          <w:szCs w:val="32"/>
        </w:rPr>
        <w:t>1</w:t>
      </w:r>
      <w:r>
        <w:rPr>
          <w:rFonts w:ascii="仿宋_GB2312" w:eastAsia="仿宋_GB2312" w:hAnsi="Verdana" w:cs="宋体" w:hint="eastAsia"/>
          <w:spacing w:val="-16"/>
          <w:kern w:val="0"/>
          <w:sz w:val="32"/>
          <w:szCs w:val="32"/>
        </w:rPr>
        <w:t>家，总生产量每日</w:t>
      </w:r>
      <w:r>
        <w:rPr>
          <w:rFonts w:ascii="仿宋_GB2312" w:eastAsia="仿宋_GB2312" w:hAnsi="Verdana" w:cs="宋体"/>
          <w:spacing w:val="-16"/>
          <w:kern w:val="0"/>
          <w:sz w:val="32"/>
          <w:szCs w:val="32"/>
        </w:rPr>
        <w:t>20000</w:t>
      </w:r>
      <w:r>
        <w:rPr>
          <w:rFonts w:ascii="仿宋_GB2312" w:eastAsia="仿宋_GB2312" w:hAnsi="Verdana" w:cs="宋体" w:hint="eastAsia"/>
          <w:spacing w:val="-16"/>
          <w:kern w:val="0"/>
          <w:sz w:val="32"/>
          <w:szCs w:val="32"/>
        </w:rPr>
        <w:t>套左右。</w:t>
      </w:r>
      <w:r>
        <w:rPr>
          <w:rFonts w:ascii="仿宋_GB2312" w:eastAsia="仿宋_GB2312" w:hAnsi="Verdana" w:cs="宋体"/>
          <w:spacing w:val="-16"/>
          <w:kern w:val="0"/>
          <w:sz w:val="32"/>
          <w:szCs w:val="32"/>
        </w:rPr>
        <w:t>2015</w:t>
      </w:r>
      <w:r>
        <w:rPr>
          <w:rFonts w:ascii="仿宋_GB2312" w:eastAsia="仿宋_GB2312" w:hAnsi="Verdana" w:cs="宋体" w:hint="eastAsia"/>
          <w:spacing w:val="-16"/>
          <w:kern w:val="0"/>
          <w:sz w:val="32"/>
          <w:szCs w:val="32"/>
        </w:rPr>
        <w:t>年至</w:t>
      </w:r>
      <w:r>
        <w:rPr>
          <w:rFonts w:ascii="仿宋_GB2312" w:eastAsia="仿宋_GB2312" w:hAnsi="Verdana" w:cs="宋体"/>
          <w:spacing w:val="-16"/>
          <w:kern w:val="0"/>
          <w:sz w:val="32"/>
          <w:szCs w:val="32"/>
        </w:rPr>
        <w:t>2017</w:t>
      </w:r>
      <w:r>
        <w:rPr>
          <w:rFonts w:ascii="仿宋_GB2312" w:eastAsia="仿宋_GB2312" w:hAnsi="Verdana" w:cs="宋体" w:hint="eastAsia"/>
          <w:spacing w:val="-16"/>
          <w:kern w:val="0"/>
          <w:sz w:val="32"/>
          <w:szCs w:val="32"/>
        </w:rPr>
        <w:t>年，我局开展了为期三年的提升工程，一是多次召集辖区内餐饮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消毒单位负责人和相关工作人员进行培训，学习《中华人民共和国食品安全法》、《餐具、饮具集中消毒服务单位卫生监督工作规范》、《消毒餐（饮）具食品安全国家标准</w:t>
      </w:r>
      <w:r>
        <w:rPr>
          <w:rFonts w:ascii="仿宋_GB2312" w:eastAsia="仿宋_GB2312" w:hAnsi="Verdana" w:cs="宋体"/>
          <w:spacing w:val="-16"/>
          <w:kern w:val="0"/>
          <w:sz w:val="32"/>
          <w:szCs w:val="32"/>
        </w:rPr>
        <w:t>GB 14934-2016</w:t>
      </w:r>
      <w:r>
        <w:rPr>
          <w:rFonts w:ascii="仿宋_GB2312" w:eastAsia="仿宋_GB2312" w:hAnsi="Verdana" w:cs="宋体" w:hint="eastAsia"/>
          <w:spacing w:val="-16"/>
          <w:kern w:val="0"/>
          <w:sz w:val="32"/>
          <w:szCs w:val="32"/>
        </w:rPr>
        <w:t>》等法律法规和标准，进行了动员部署和业务培训，规范管理餐饮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消毒单位的管理。二是要求各单位高度重视企业内部日常管理工作，对生产经营活动实施</w:t>
      </w:r>
      <w:proofErr w:type="gramStart"/>
      <w:r>
        <w:rPr>
          <w:rFonts w:ascii="仿宋_GB2312" w:eastAsia="仿宋_GB2312" w:hAnsi="Verdana" w:cs="宋体" w:hint="eastAsia"/>
          <w:spacing w:val="-16"/>
          <w:kern w:val="0"/>
          <w:sz w:val="32"/>
          <w:szCs w:val="32"/>
        </w:rPr>
        <w:t>台账化管理</w:t>
      </w:r>
      <w:proofErr w:type="gramEnd"/>
      <w:r>
        <w:rPr>
          <w:rFonts w:ascii="仿宋_GB2312" w:eastAsia="仿宋_GB2312" w:hAnsi="Verdana" w:cs="宋体" w:hint="eastAsia"/>
          <w:spacing w:val="-16"/>
          <w:kern w:val="0"/>
          <w:sz w:val="32"/>
          <w:szCs w:val="32"/>
        </w:rPr>
        <w:t>；落实生产过程重点环节电子监控系统的安装工作，在关键环节实行实时监控，安装率达到</w:t>
      </w:r>
      <w:r>
        <w:rPr>
          <w:rFonts w:ascii="仿宋_GB2312" w:eastAsia="仿宋_GB2312" w:hAnsi="Verdana" w:cs="宋体"/>
          <w:spacing w:val="-16"/>
          <w:kern w:val="0"/>
          <w:sz w:val="32"/>
          <w:szCs w:val="32"/>
        </w:rPr>
        <w:t>100%</w:t>
      </w:r>
      <w:r>
        <w:rPr>
          <w:rFonts w:ascii="仿宋_GB2312" w:eastAsia="仿宋_GB2312" w:hAnsi="Verdana" w:cs="宋体" w:hint="eastAsia"/>
          <w:spacing w:val="-16"/>
          <w:kern w:val="0"/>
          <w:sz w:val="32"/>
          <w:szCs w:val="32"/>
        </w:rPr>
        <w:t>；在产品小包装上全面推广使用二维码，自觉接受公众监督，推广率</w:t>
      </w:r>
      <w:r>
        <w:rPr>
          <w:rFonts w:ascii="仿宋_GB2312" w:eastAsia="仿宋_GB2312" w:hAnsi="Verdana" w:cs="宋体"/>
          <w:spacing w:val="-16"/>
          <w:kern w:val="0"/>
          <w:sz w:val="32"/>
          <w:szCs w:val="32"/>
        </w:rPr>
        <w:t>100%</w:t>
      </w:r>
      <w:r>
        <w:rPr>
          <w:rFonts w:ascii="仿宋_GB2312" w:eastAsia="仿宋_GB2312" w:hAnsi="Verdana" w:cs="宋体" w:hint="eastAsia"/>
          <w:spacing w:val="-16"/>
          <w:kern w:val="0"/>
          <w:sz w:val="32"/>
          <w:szCs w:val="32"/>
        </w:rPr>
        <w:t>；积极参与卫生示范企业的创建活动和五常法管理试点工作，并以此为契机，规范企业生产管理的全过程，从而全面提升我市餐饮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消毒行业的管理水平。三是加强日常监督执法，在春节、国庆节等重大节庆期间对各餐饮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消毒单位进行重点检查；每季度开展一次卫生质量抽检，对集中消毒餐饮具“大肠菌群”、“沙门氏菌”、“感官指标”等指标进行</w:t>
      </w:r>
      <w:r>
        <w:rPr>
          <w:rFonts w:ascii="仿宋_GB2312" w:eastAsia="仿宋_GB2312" w:hAnsi="Verdana" w:cs="宋体" w:hint="eastAsia"/>
          <w:spacing w:val="-16"/>
          <w:kern w:val="0"/>
          <w:sz w:val="32"/>
          <w:szCs w:val="32"/>
        </w:rPr>
        <w:lastRenderedPageBreak/>
        <w:t>抽检，</w:t>
      </w:r>
      <w:r>
        <w:rPr>
          <w:rFonts w:ascii="仿宋_GB2312" w:eastAsia="仿宋_GB2312" w:hAnsi="Verdana" w:cs="宋体"/>
          <w:spacing w:val="-16"/>
          <w:kern w:val="0"/>
          <w:sz w:val="32"/>
          <w:szCs w:val="32"/>
        </w:rPr>
        <w:t>2017</w:t>
      </w:r>
      <w:r>
        <w:rPr>
          <w:rFonts w:ascii="仿宋_GB2312" w:eastAsia="仿宋_GB2312" w:hAnsi="Verdana" w:cs="宋体" w:hint="eastAsia"/>
          <w:spacing w:val="-16"/>
          <w:kern w:val="0"/>
          <w:sz w:val="32"/>
          <w:szCs w:val="32"/>
        </w:rPr>
        <w:t>年共抽检各种餐饮具</w:t>
      </w:r>
      <w:r>
        <w:rPr>
          <w:rFonts w:ascii="仿宋_GB2312" w:eastAsia="仿宋_GB2312" w:hAnsi="Verdana" w:cs="宋体"/>
          <w:spacing w:val="-16"/>
          <w:kern w:val="0"/>
          <w:sz w:val="32"/>
          <w:szCs w:val="32"/>
        </w:rPr>
        <w:t>170</w:t>
      </w:r>
      <w:r>
        <w:rPr>
          <w:rFonts w:ascii="仿宋_GB2312" w:eastAsia="仿宋_GB2312" w:hAnsi="Verdana" w:cs="宋体" w:hint="eastAsia"/>
          <w:spacing w:val="-16"/>
          <w:kern w:val="0"/>
          <w:sz w:val="32"/>
          <w:szCs w:val="32"/>
        </w:rPr>
        <w:t>份，合格率为</w:t>
      </w:r>
      <w:r>
        <w:rPr>
          <w:rFonts w:ascii="仿宋_GB2312" w:eastAsia="仿宋_GB2312" w:hAnsi="Verdana" w:cs="宋体"/>
          <w:spacing w:val="-16"/>
          <w:kern w:val="0"/>
          <w:sz w:val="32"/>
          <w:szCs w:val="32"/>
        </w:rPr>
        <w:t>99.4%</w:t>
      </w:r>
      <w:r>
        <w:rPr>
          <w:rFonts w:ascii="仿宋_GB2312" w:eastAsia="仿宋_GB2312" w:hAnsi="Verdana" w:cs="宋体" w:hint="eastAsia"/>
          <w:spacing w:val="-16"/>
          <w:kern w:val="0"/>
          <w:sz w:val="32"/>
          <w:szCs w:val="32"/>
        </w:rPr>
        <w:t>，对洗消剂残留指标进行了一次抽检，合格率</w:t>
      </w:r>
      <w:r>
        <w:rPr>
          <w:rFonts w:ascii="仿宋_GB2312" w:eastAsia="仿宋_GB2312" w:hAnsi="Verdana" w:cs="宋体"/>
          <w:spacing w:val="-16"/>
          <w:kern w:val="0"/>
          <w:sz w:val="32"/>
          <w:szCs w:val="32"/>
        </w:rPr>
        <w:t>100%</w:t>
      </w:r>
      <w:r>
        <w:rPr>
          <w:rFonts w:ascii="仿宋_GB2312" w:eastAsia="仿宋_GB2312" w:hAnsi="Verdana" w:cs="宋体" w:hint="eastAsia"/>
          <w:spacing w:val="-16"/>
          <w:kern w:val="0"/>
          <w:sz w:val="32"/>
          <w:szCs w:val="32"/>
        </w:rPr>
        <w:t>；对两家餐饮</w:t>
      </w:r>
      <w:proofErr w:type="gramStart"/>
      <w:r>
        <w:rPr>
          <w:rFonts w:ascii="仿宋_GB2312" w:eastAsia="仿宋_GB2312" w:hAnsi="Verdana" w:cs="宋体" w:hint="eastAsia"/>
          <w:spacing w:val="-16"/>
          <w:kern w:val="0"/>
          <w:sz w:val="32"/>
          <w:szCs w:val="32"/>
        </w:rPr>
        <w:t>具集中</w:t>
      </w:r>
      <w:proofErr w:type="gramEnd"/>
      <w:r>
        <w:rPr>
          <w:rFonts w:ascii="仿宋_GB2312" w:eastAsia="仿宋_GB2312" w:hAnsi="Verdana" w:cs="宋体" w:hint="eastAsia"/>
          <w:spacing w:val="-16"/>
          <w:kern w:val="0"/>
          <w:sz w:val="32"/>
          <w:szCs w:val="32"/>
        </w:rPr>
        <w:t>消毒单位未按每批次进行自检和消毒餐饮具检测结果不合格等违法行为予以立案处罚，给予警告并责令立即改正；并及时更新二</w:t>
      </w:r>
      <w:proofErr w:type="gramStart"/>
      <w:r>
        <w:rPr>
          <w:rFonts w:ascii="仿宋_GB2312" w:eastAsia="仿宋_GB2312" w:hAnsi="Verdana" w:cs="宋体" w:hint="eastAsia"/>
          <w:spacing w:val="-16"/>
          <w:kern w:val="0"/>
          <w:sz w:val="32"/>
          <w:szCs w:val="32"/>
        </w:rPr>
        <w:t>维码内</w:t>
      </w:r>
      <w:proofErr w:type="gramEnd"/>
      <w:r>
        <w:rPr>
          <w:rFonts w:ascii="仿宋_GB2312" w:eastAsia="仿宋_GB2312" w:hAnsi="Verdana" w:cs="宋体" w:hint="eastAsia"/>
          <w:spacing w:val="-16"/>
          <w:kern w:val="0"/>
          <w:sz w:val="32"/>
          <w:szCs w:val="32"/>
        </w:rPr>
        <w:t>的卫生监督监测公示信息，将检测结果和处罚情况及时向社会公开并向市场监管部门通报。</w:t>
      </w:r>
    </w:p>
    <w:p w:rsidR="00D65E21" w:rsidRPr="00CE54E5" w:rsidRDefault="00D65E21" w:rsidP="00453810">
      <w:pPr>
        <w:spacing w:line="560" w:lineRule="exact"/>
        <w:ind w:firstLineChars="200" w:firstLine="592"/>
        <w:rPr>
          <w:rFonts w:ascii="仿宋_GB2312" w:eastAsia="仿宋_GB2312" w:hAnsi="仿宋"/>
          <w:spacing w:val="-12"/>
          <w:sz w:val="32"/>
          <w:szCs w:val="32"/>
        </w:rPr>
      </w:pPr>
      <w:r w:rsidRPr="00CE54E5">
        <w:rPr>
          <w:rFonts w:ascii="仿宋_GB2312" w:eastAsia="仿宋_GB2312" w:hAnsi="仿宋" w:hint="eastAsia"/>
          <w:spacing w:val="-12"/>
          <w:sz w:val="32"/>
          <w:szCs w:val="32"/>
        </w:rPr>
        <w:t>下一步，我局将吸取</w:t>
      </w:r>
      <w:r>
        <w:rPr>
          <w:rFonts w:ascii="仿宋_GB2312" w:eastAsia="仿宋_GB2312" w:hAnsi="仿宋" w:hint="eastAsia"/>
          <w:spacing w:val="-12"/>
          <w:sz w:val="32"/>
          <w:szCs w:val="32"/>
        </w:rPr>
        <w:t>代表</w:t>
      </w:r>
      <w:r w:rsidRPr="00CE54E5">
        <w:rPr>
          <w:rFonts w:ascii="仿宋_GB2312" w:eastAsia="仿宋_GB2312" w:hAnsi="仿宋" w:hint="eastAsia"/>
          <w:spacing w:val="-12"/>
          <w:sz w:val="32"/>
          <w:szCs w:val="32"/>
        </w:rPr>
        <w:t>的建议，继续按照自身工作职责，切实加强食品安全工作，配合市场监管局等主管部门</w:t>
      </w:r>
      <w:r>
        <w:rPr>
          <w:rFonts w:ascii="仿宋_GB2312" w:eastAsia="仿宋_GB2312" w:hAnsi="仿宋" w:hint="eastAsia"/>
          <w:spacing w:val="-12"/>
          <w:sz w:val="32"/>
          <w:szCs w:val="32"/>
        </w:rPr>
        <w:t>加强农村家庭聚餐管理工作，加强集中式餐饮具消毒管理，确保消毒品质，提高食品安全水平</w:t>
      </w:r>
      <w:r w:rsidRPr="00CE54E5">
        <w:rPr>
          <w:rFonts w:ascii="仿宋_GB2312" w:eastAsia="仿宋_GB2312" w:hAnsi="仿宋" w:hint="eastAsia"/>
          <w:spacing w:val="-12"/>
          <w:sz w:val="32"/>
          <w:szCs w:val="32"/>
        </w:rPr>
        <w:t>。</w:t>
      </w:r>
    </w:p>
    <w:p w:rsidR="00D65E21" w:rsidRPr="00CE54E5" w:rsidRDefault="00D65E21" w:rsidP="00453810">
      <w:pPr>
        <w:spacing w:line="560" w:lineRule="exact"/>
        <w:ind w:firstLineChars="200" w:firstLine="592"/>
        <w:rPr>
          <w:rFonts w:ascii="仿宋_GB2312" w:eastAsia="仿宋_GB2312" w:hAnsi="仿宋"/>
          <w:spacing w:val="-12"/>
          <w:sz w:val="32"/>
          <w:szCs w:val="32"/>
        </w:rPr>
      </w:pPr>
    </w:p>
    <w:p w:rsidR="00D65E21" w:rsidRPr="00DA1FEC" w:rsidRDefault="00D65E21" w:rsidP="00453810">
      <w:pPr>
        <w:spacing w:line="560" w:lineRule="exact"/>
        <w:ind w:firstLineChars="1300" w:firstLine="3848"/>
        <w:rPr>
          <w:rFonts w:ascii="仿宋_GB2312" w:eastAsia="仿宋_GB2312" w:hAnsi="仿宋"/>
          <w:spacing w:val="-12"/>
          <w:sz w:val="32"/>
          <w:szCs w:val="32"/>
        </w:rPr>
      </w:pPr>
      <w:r w:rsidRPr="00DA1FEC">
        <w:rPr>
          <w:rFonts w:ascii="仿宋_GB2312" w:eastAsia="仿宋_GB2312" w:hAnsi="仿宋" w:hint="eastAsia"/>
          <w:spacing w:val="-12"/>
          <w:sz w:val="32"/>
          <w:szCs w:val="32"/>
        </w:rPr>
        <w:t>慈溪市卫生和计划生育局</w:t>
      </w:r>
    </w:p>
    <w:p w:rsidR="00D65E21" w:rsidRPr="00DA1FEC" w:rsidRDefault="00D65E21" w:rsidP="00453810">
      <w:pPr>
        <w:pStyle w:val="a6"/>
        <w:spacing w:line="560" w:lineRule="exact"/>
        <w:ind w:leftChars="0" w:firstLineChars="550" w:firstLine="1628"/>
        <w:rPr>
          <w:rFonts w:ascii="仿宋_GB2312" w:hAnsi="仿宋"/>
        </w:rPr>
      </w:pPr>
      <w:r w:rsidRPr="00DA1FEC">
        <w:rPr>
          <w:rFonts w:ascii="仿宋_GB2312" w:hAnsi="仿宋"/>
        </w:rPr>
        <w:t>201</w:t>
      </w:r>
      <w:r>
        <w:rPr>
          <w:rFonts w:ascii="仿宋_GB2312" w:hAnsi="仿宋"/>
        </w:rPr>
        <w:t>8</w:t>
      </w:r>
      <w:r w:rsidRPr="00DA1FEC">
        <w:rPr>
          <w:rFonts w:ascii="仿宋_GB2312" w:hAnsi="仿宋" w:hint="eastAsia"/>
        </w:rPr>
        <w:t>年</w:t>
      </w:r>
      <w:r w:rsidRPr="00DA1FEC">
        <w:rPr>
          <w:rFonts w:ascii="仿宋_GB2312" w:hAnsi="仿宋"/>
        </w:rPr>
        <w:t>4</w:t>
      </w:r>
      <w:r w:rsidRPr="00DA1FEC">
        <w:rPr>
          <w:rFonts w:ascii="仿宋_GB2312" w:hAnsi="仿宋" w:hint="eastAsia"/>
        </w:rPr>
        <w:t>月</w:t>
      </w:r>
      <w:r w:rsidR="00DA56D4">
        <w:rPr>
          <w:rFonts w:ascii="仿宋_GB2312" w:hAnsi="仿宋"/>
        </w:rPr>
        <w:t>23</w:t>
      </w:r>
      <w:r w:rsidRPr="00DA1FEC">
        <w:rPr>
          <w:rFonts w:ascii="仿宋_GB2312" w:hAnsi="仿宋" w:hint="eastAsia"/>
        </w:rPr>
        <w:t>日</w:t>
      </w:r>
    </w:p>
    <w:p w:rsidR="00D65E21" w:rsidRPr="00DA1FEC" w:rsidRDefault="00D65E21" w:rsidP="00453810">
      <w:pPr>
        <w:spacing w:line="560" w:lineRule="exact"/>
        <w:ind w:firstLineChars="200" w:firstLine="592"/>
        <w:rPr>
          <w:rFonts w:ascii="仿宋_GB2312" w:eastAsia="仿宋_GB2312" w:hAnsi="仿宋"/>
          <w:spacing w:val="-12"/>
          <w:sz w:val="32"/>
          <w:szCs w:val="32"/>
        </w:rPr>
      </w:pPr>
      <w:r w:rsidRPr="00DA1FEC">
        <w:rPr>
          <w:rFonts w:ascii="仿宋_GB2312" w:eastAsia="仿宋_GB2312" w:hAnsi="仿宋" w:hint="eastAsia"/>
          <w:spacing w:val="-12"/>
          <w:sz w:val="32"/>
        </w:rPr>
        <w:t>联</w:t>
      </w:r>
      <w:r w:rsidRPr="00DA1FEC">
        <w:rPr>
          <w:rFonts w:ascii="仿宋_GB2312" w:eastAsia="仿宋_GB2312" w:hAnsi="仿宋"/>
          <w:spacing w:val="-12"/>
          <w:sz w:val="32"/>
        </w:rPr>
        <w:t xml:space="preserve"> </w:t>
      </w:r>
      <w:r w:rsidRPr="00DA1FEC">
        <w:rPr>
          <w:rFonts w:ascii="仿宋_GB2312" w:eastAsia="仿宋_GB2312" w:hAnsi="仿宋" w:hint="eastAsia"/>
          <w:spacing w:val="-12"/>
          <w:sz w:val="32"/>
        </w:rPr>
        <w:t>系</w:t>
      </w:r>
      <w:r w:rsidRPr="00DA1FEC">
        <w:rPr>
          <w:rFonts w:ascii="仿宋_GB2312" w:eastAsia="仿宋_GB2312" w:hAnsi="仿宋"/>
          <w:spacing w:val="-12"/>
          <w:sz w:val="32"/>
        </w:rPr>
        <w:t xml:space="preserve"> </w:t>
      </w:r>
      <w:r w:rsidRPr="00DA1FEC">
        <w:rPr>
          <w:rFonts w:ascii="仿宋_GB2312" w:eastAsia="仿宋_GB2312" w:hAnsi="仿宋" w:hint="eastAsia"/>
          <w:spacing w:val="-12"/>
          <w:sz w:val="32"/>
        </w:rPr>
        <w:t>人：</w:t>
      </w:r>
      <w:r>
        <w:rPr>
          <w:rFonts w:ascii="仿宋_GB2312" w:eastAsia="仿宋_GB2312" w:hAnsi="仿宋" w:hint="eastAsia"/>
          <w:spacing w:val="-12"/>
          <w:sz w:val="32"/>
        </w:rPr>
        <w:t>王聪</w:t>
      </w:r>
    </w:p>
    <w:p w:rsidR="00D65E21" w:rsidRPr="008461D3" w:rsidRDefault="00D65E21" w:rsidP="00453810">
      <w:pPr>
        <w:spacing w:line="560" w:lineRule="exact"/>
        <w:ind w:firstLineChars="200" w:firstLine="592"/>
        <w:rPr>
          <w:rFonts w:ascii="仿宋" w:eastAsia="仿宋" w:hAnsi="仿宋"/>
        </w:rPr>
      </w:pPr>
      <w:r w:rsidRPr="00DA1FEC">
        <w:rPr>
          <w:rFonts w:ascii="仿宋_GB2312" w:eastAsia="仿宋_GB2312" w:hAnsi="仿宋" w:hint="eastAsia"/>
          <w:spacing w:val="-12"/>
          <w:sz w:val="32"/>
          <w:szCs w:val="32"/>
        </w:rPr>
        <w:t>联系电话：</w:t>
      </w:r>
      <w:r w:rsidRPr="00DA1FEC">
        <w:rPr>
          <w:rFonts w:ascii="仿宋_GB2312" w:eastAsia="仿宋_GB2312" w:hAnsi="仿宋"/>
          <w:spacing w:val="-12"/>
          <w:sz w:val="32"/>
          <w:szCs w:val="32"/>
        </w:rPr>
        <w:t>6382</w:t>
      </w:r>
      <w:r>
        <w:rPr>
          <w:rFonts w:ascii="仿宋_GB2312" w:eastAsia="仿宋_GB2312" w:hAnsi="仿宋"/>
          <w:spacing w:val="-12"/>
          <w:sz w:val="32"/>
          <w:szCs w:val="32"/>
        </w:rPr>
        <w:t>1185</w:t>
      </w:r>
    </w:p>
    <w:p w:rsidR="00D65E21" w:rsidRPr="008461D3" w:rsidRDefault="00D65E21" w:rsidP="00453810">
      <w:pPr>
        <w:spacing w:line="560" w:lineRule="exact"/>
        <w:ind w:firstLineChars="200" w:firstLine="420"/>
      </w:pPr>
    </w:p>
    <w:p w:rsidR="00D65E21" w:rsidRPr="00377D88" w:rsidRDefault="00D65E21" w:rsidP="00453810">
      <w:pPr>
        <w:pStyle w:val="a3"/>
        <w:spacing w:line="560" w:lineRule="exact"/>
        <w:ind w:rightChars="-28" w:right="-59" w:firstLineChars="200" w:firstLine="560"/>
        <w:rPr>
          <w:rFonts w:ascii="Verdana" w:hAnsi="Verdana" w:cs="宋体"/>
          <w:kern w:val="0"/>
          <w:sz w:val="28"/>
          <w:szCs w:val="28"/>
        </w:rPr>
      </w:pPr>
    </w:p>
    <w:p w:rsidR="00D65E21" w:rsidRPr="00560E30" w:rsidRDefault="00D65E21">
      <w:pPr>
        <w:rPr>
          <w:rFonts w:ascii="仿宋_GB2312" w:eastAsia="仿宋_GB2312" w:hAnsi="Verdana" w:cs="宋体"/>
          <w:spacing w:val="-16"/>
          <w:kern w:val="0"/>
          <w:sz w:val="32"/>
          <w:szCs w:val="32"/>
        </w:rPr>
      </w:pPr>
      <w:r>
        <w:rPr>
          <w:rFonts w:ascii="仿宋_GB2312" w:eastAsia="仿宋_GB2312" w:hAnsi="Verdana" w:cs="宋体"/>
          <w:spacing w:val="-16"/>
          <w:kern w:val="0"/>
          <w:sz w:val="32"/>
          <w:szCs w:val="32"/>
        </w:rPr>
        <w:t xml:space="preserve">     </w:t>
      </w:r>
    </w:p>
    <w:p w:rsidR="00D65E21" w:rsidRDefault="00D65E21">
      <w:bookmarkStart w:id="0" w:name="_GoBack"/>
      <w:bookmarkEnd w:id="0"/>
    </w:p>
    <w:sectPr w:rsidR="00D65E21" w:rsidSect="0046639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DB" w:rsidRDefault="000116DB" w:rsidP="00560E30">
      <w:r>
        <w:separator/>
      </w:r>
    </w:p>
  </w:endnote>
  <w:endnote w:type="continuationSeparator" w:id="0">
    <w:p w:rsidR="000116DB" w:rsidRDefault="000116DB" w:rsidP="0056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DB" w:rsidRDefault="000116DB" w:rsidP="00560E30">
      <w:r>
        <w:separator/>
      </w:r>
    </w:p>
  </w:footnote>
  <w:footnote w:type="continuationSeparator" w:id="0">
    <w:p w:rsidR="000116DB" w:rsidRDefault="000116DB" w:rsidP="0056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21" w:rsidRDefault="00D65E21" w:rsidP="003D45C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6751189"/>
    <w:rsid w:val="000116DB"/>
    <w:rsid w:val="0004200A"/>
    <w:rsid w:val="00083B2F"/>
    <w:rsid w:val="00377D88"/>
    <w:rsid w:val="003D45C4"/>
    <w:rsid w:val="00453810"/>
    <w:rsid w:val="0046639E"/>
    <w:rsid w:val="00560E30"/>
    <w:rsid w:val="005676DE"/>
    <w:rsid w:val="006855CC"/>
    <w:rsid w:val="008461D3"/>
    <w:rsid w:val="00852C55"/>
    <w:rsid w:val="00887F21"/>
    <w:rsid w:val="009261FA"/>
    <w:rsid w:val="00AA0CFA"/>
    <w:rsid w:val="00AF0B75"/>
    <w:rsid w:val="00B41B67"/>
    <w:rsid w:val="00BF0D19"/>
    <w:rsid w:val="00CE2B9B"/>
    <w:rsid w:val="00CE54E5"/>
    <w:rsid w:val="00D47289"/>
    <w:rsid w:val="00D65E21"/>
    <w:rsid w:val="00DA1FEC"/>
    <w:rsid w:val="00DA56D4"/>
    <w:rsid w:val="00DE5659"/>
    <w:rsid w:val="00E10D2F"/>
    <w:rsid w:val="00E25B77"/>
    <w:rsid w:val="00EE0BA1"/>
    <w:rsid w:val="00F4162D"/>
    <w:rsid w:val="00FA053A"/>
    <w:rsid w:val="09DF13F1"/>
    <w:rsid w:val="36751189"/>
    <w:rsid w:val="3B684C89"/>
    <w:rsid w:val="461C4E9A"/>
    <w:rsid w:val="65D804BF"/>
    <w:rsid w:val="6D535020"/>
    <w:rsid w:val="761753BE"/>
    <w:rsid w:val="77814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B7C8E6-1EED-4BC1-836C-4C1F774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46639E"/>
    <w:rPr>
      <w:rFonts w:ascii="宋体" w:hAnsi="Courier New" w:cs="Courier New"/>
      <w:szCs w:val="21"/>
    </w:rPr>
  </w:style>
  <w:style w:type="character" w:customStyle="1" w:styleId="Char">
    <w:name w:val="纯文本 Char"/>
    <w:link w:val="a3"/>
    <w:uiPriority w:val="99"/>
    <w:semiHidden/>
    <w:locked/>
    <w:rsid w:val="00887F21"/>
    <w:rPr>
      <w:rFonts w:ascii="宋体" w:hAnsi="Courier New" w:cs="Courier New"/>
      <w:sz w:val="21"/>
      <w:szCs w:val="21"/>
    </w:rPr>
  </w:style>
  <w:style w:type="paragraph" w:styleId="a4">
    <w:name w:val="header"/>
    <w:basedOn w:val="a"/>
    <w:link w:val="Char0"/>
    <w:uiPriority w:val="99"/>
    <w:rsid w:val="00560E3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60E30"/>
    <w:rPr>
      <w:rFonts w:cs="Times New Roman"/>
      <w:kern w:val="2"/>
      <w:sz w:val="18"/>
      <w:szCs w:val="18"/>
    </w:rPr>
  </w:style>
  <w:style w:type="paragraph" w:styleId="a5">
    <w:name w:val="footer"/>
    <w:basedOn w:val="a"/>
    <w:link w:val="Char1"/>
    <w:uiPriority w:val="99"/>
    <w:rsid w:val="00560E30"/>
    <w:pPr>
      <w:tabs>
        <w:tab w:val="center" w:pos="4153"/>
        <w:tab w:val="right" w:pos="8306"/>
      </w:tabs>
      <w:snapToGrid w:val="0"/>
      <w:jc w:val="left"/>
    </w:pPr>
    <w:rPr>
      <w:sz w:val="18"/>
      <w:szCs w:val="18"/>
    </w:rPr>
  </w:style>
  <w:style w:type="character" w:customStyle="1" w:styleId="Char1">
    <w:name w:val="页脚 Char"/>
    <w:link w:val="a5"/>
    <w:uiPriority w:val="99"/>
    <w:locked/>
    <w:rsid w:val="00560E30"/>
    <w:rPr>
      <w:rFonts w:cs="Times New Roman"/>
      <w:kern w:val="2"/>
      <w:sz w:val="18"/>
      <w:szCs w:val="18"/>
    </w:rPr>
  </w:style>
  <w:style w:type="paragraph" w:styleId="a6">
    <w:name w:val="Date"/>
    <w:basedOn w:val="a"/>
    <w:next w:val="a"/>
    <w:link w:val="Char2"/>
    <w:uiPriority w:val="99"/>
    <w:rsid w:val="00377D88"/>
    <w:pPr>
      <w:ind w:leftChars="2500" w:left="2500"/>
    </w:pPr>
    <w:rPr>
      <w:rFonts w:ascii="Times New Roman" w:eastAsia="仿宋_GB2312" w:hAnsi="Times New Roman"/>
      <w:spacing w:val="-12"/>
      <w:kern w:val="0"/>
      <w:sz w:val="32"/>
      <w:szCs w:val="30"/>
    </w:rPr>
  </w:style>
  <w:style w:type="character" w:customStyle="1" w:styleId="Char2">
    <w:name w:val="日期 Char"/>
    <w:link w:val="a6"/>
    <w:uiPriority w:val="99"/>
    <w:locked/>
    <w:rsid w:val="00377D88"/>
    <w:rPr>
      <w:rFonts w:ascii="Times New Roman" w:eastAsia="仿宋_GB2312" w:hAnsi="Times New Roman" w:cs="Times New Roman"/>
      <w:spacing w:val="-12"/>
      <w:sz w:val="30"/>
      <w:szCs w:val="30"/>
    </w:rPr>
  </w:style>
  <w:style w:type="paragraph" w:styleId="a7">
    <w:name w:val="Balloon Text"/>
    <w:basedOn w:val="a"/>
    <w:link w:val="Char3"/>
    <w:uiPriority w:val="99"/>
    <w:semiHidden/>
    <w:unhideWhenUsed/>
    <w:locked/>
    <w:rsid w:val="00DA56D4"/>
    <w:rPr>
      <w:sz w:val="18"/>
      <w:szCs w:val="18"/>
    </w:rPr>
  </w:style>
  <w:style w:type="character" w:customStyle="1" w:styleId="Char3">
    <w:name w:val="批注框文本 Char"/>
    <w:link w:val="a7"/>
    <w:uiPriority w:val="99"/>
    <w:semiHidden/>
    <w:rsid w:val="00DA56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4</TotalTime>
  <Pages>2</Pages>
  <Words>139</Words>
  <Characters>793</Characters>
  <Application>Microsoft Office Word</Application>
  <DocSecurity>0</DocSecurity>
  <Lines>6</Lines>
  <Paragraphs>1</Paragraphs>
  <ScaleCrop>false</ScaleCrop>
  <Company>china</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陶一斌</dc:creator>
  <cp:keywords/>
  <dc:description/>
  <cp:lastModifiedBy>俞洁露</cp:lastModifiedBy>
  <cp:revision>9</cp:revision>
  <cp:lastPrinted>2018-04-23T04:14:00Z</cp:lastPrinted>
  <dcterms:created xsi:type="dcterms:W3CDTF">2018-04-19T08:23:00Z</dcterms:created>
  <dcterms:modified xsi:type="dcterms:W3CDTF">2018-04-23T07:24:00Z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