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p>
    <w:p>
      <w:pPr>
        <w:pStyle w:val="4"/>
        <w:spacing w:before="0" w:beforeAutospacing="0" w:after="0" w:afterAutospacing="0" w:line="4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慈发改函〔2023〕</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pStyle w:val="4"/>
        <w:spacing w:before="0" w:beforeAutospacing="0" w:after="0" w:afterAutospacing="0" w:line="480" w:lineRule="exact"/>
        <w:jc w:val="both"/>
        <w:rPr>
          <w:rFonts w:ascii="仿宋_GB2312" w:hAnsi="仿宋_GB2312" w:eastAsia="仿宋_GB2312" w:cs="仿宋_GB2312"/>
          <w:sz w:val="32"/>
          <w:szCs w:val="32"/>
        </w:rPr>
      </w:pPr>
    </w:p>
    <w:p>
      <w:pPr>
        <w:pStyle w:val="4"/>
        <w:spacing w:before="0" w:beforeAutospacing="0" w:after="0" w:afterAutospacing="0" w:line="480" w:lineRule="exact"/>
        <w:rPr>
          <w:rFonts w:ascii="仿宋_GB2312" w:hAnsi="宋体" w:eastAsia="仿宋_GB2312"/>
          <w:spacing w:val="-20"/>
          <w:sz w:val="30"/>
          <w:szCs w:val="30"/>
        </w:rPr>
      </w:pPr>
    </w:p>
    <w:p>
      <w:pPr>
        <w:pStyle w:val="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市发展和改革局对市十八届人大二次会议</w:t>
      </w:r>
    </w:p>
    <w:p>
      <w:pPr>
        <w:pStyle w:val="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第93号提案的协办意见</w:t>
      </w:r>
    </w:p>
    <w:p>
      <w:pPr>
        <w:pStyle w:val="4"/>
        <w:spacing w:before="0" w:beforeAutospacing="0" w:after="0" w:afterAutospacing="0" w:line="560" w:lineRule="exact"/>
        <w:rPr>
          <w:rFonts w:ascii="仿宋_GB2312" w:eastAsia="仿宋_GB2312"/>
          <w:sz w:val="32"/>
          <w:szCs w:val="32"/>
        </w:rPr>
      </w:pPr>
    </w:p>
    <w:p>
      <w:pPr>
        <w:pStyle w:val="4"/>
        <w:spacing w:before="0" w:beforeAutospacing="0" w:after="0" w:afterAutospacing="0" w:line="560" w:lineRule="exact"/>
        <w:rPr>
          <w:rFonts w:ascii="仿宋_GB2312" w:eastAsia="仿宋_GB2312"/>
          <w:sz w:val="32"/>
          <w:szCs w:val="32"/>
        </w:rPr>
      </w:pPr>
      <w:r>
        <w:rPr>
          <w:rFonts w:hint="eastAsia" w:ascii="仿宋_GB2312" w:hAnsi="宋体" w:eastAsia="仿宋_GB2312"/>
          <w:sz w:val="32"/>
          <w:szCs w:val="32"/>
        </w:rPr>
        <w:t>市自然资源规划局：</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童建华代表在市十八届人大二次会议期间提出的《关于高标准谋划前湾沪浙合作创新区的建议》（第93号）提案收悉。经研究，现就有关协办意见答复如下：</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十四五期间，</w:t>
      </w:r>
      <w:r>
        <w:rPr>
          <w:rFonts w:hint="eastAsia" w:ascii="仿宋_GB2312" w:hAnsi="宋体" w:eastAsia="仿宋_GB2312" w:cs="Times New Roman"/>
          <w:sz w:val="32"/>
          <w:szCs w:val="32"/>
        </w:rPr>
        <w:t>我市将规划建设宁波北部综合客运枢纽，以“一体化”“零换乘”的发展理念，推进以高铁慈溪站为核心的宁波北部综合客运枢纽建设及周边基础设施建设。具体措施有：</w:t>
      </w:r>
      <w:r>
        <w:rPr>
          <w:rFonts w:hint="eastAsia" w:ascii="楷体" w:hAnsi="楷体" w:eastAsia="楷体" w:cs="楷体"/>
          <w:b/>
          <w:bCs/>
          <w:sz w:val="32"/>
          <w:szCs w:val="32"/>
        </w:rPr>
        <w:t>一、目前已启动建设通苏嘉甬铁路、市域郊宁波至慈溪线。</w:t>
      </w:r>
      <w:r>
        <w:rPr>
          <w:rFonts w:hint="eastAsia" w:ascii="仿宋_GB2312" w:hAnsi="宋体" w:eastAsia="仿宋_GB2312" w:cs="Times New Roman"/>
          <w:sz w:val="32"/>
          <w:szCs w:val="32"/>
        </w:rPr>
        <w:t>今年完成高铁慈溪站规划设计、力争年底前开工建设。余慈二期市域铁路部分段争取今年开工。</w:t>
      </w:r>
      <w:r>
        <w:rPr>
          <w:rFonts w:hint="eastAsia" w:ascii="楷体" w:hAnsi="楷体" w:eastAsia="楷体" w:cs="楷体"/>
          <w:b/>
          <w:bCs/>
          <w:sz w:val="32"/>
          <w:szCs w:val="32"/>
        </w:rPr>
        <w:t>二、推进站城一体化概念设计及配套交通疏解，</w:t>
      </w:r>
      <w:r>
        <w:rPr>
          <w:rFonts w:hint="eastAsia" w:ascii="仿宋_GB2312" w:hAnsi="宋体" w:eastAsia="仿宋_GB2312" w:cs="Times New Roman"/>
          <w:sz w:val="32"/>
          <w:szCs w:val="32"/>
        </w:rPr>
        <w:t>启动枢纽核心板块建筑方案设计，做好交通配套疏解体系规划。</w:t>
      </w:r>
      <w:r>
        <w:rPr>
          <w:rFonts w:ascii="仿宋_GB2312" w:hAnsi="仿宋" w:eastAsia="仿宋_GB2312" w:cs="仿宋_GB2312"/>
          <w:kern w:val="0"/>
          <w:sz w:val="32"/>
          <w:szCs w:val="32"/>
        </w:rPr>
        <w:t>充分考虑</w:t>
      </w:r>
      <w:r>
        <w:rPr>
          <w:rFonts w:hint="eastAsia" w:ascii="仿宋_GB2312" w:hAnsi="仿宋" w:eastAsia="仿宋_GB2312" w:cs="仿宋_GB2312"/>
          <w:kern w:val="0"/>
          <w:sz w:val="32"/>
          <w:szCs w:val="32"/>
        </w:rPr>
        <w:t>了</w:t>
      </w:r>
      <w:r>
        <w:rPr>
          <w:rFonts w:ascii="仿宋_GB2312" w:hAnsi="仿宋" w:eastAsia="仿宋_GB2312" w:cs="仿宋_GB2312"/>
          <w:kern w:val="0"/>
          <w:sz w:val="32"/>
          <w:szCs w:val="32"/>
        </w:rPr>
        <w:t>后</w:t>
      </w:r>
      <w:r>
        <w:rPr>
          <w:rFonts w:hint="eastAsia" w:ascii="仿宋_GB2312" w:hAnsi="仿宋" w:eastAsia="仿宋_GB2312" w:cs="仿宋_GB2312"/>
          <w:kern w:val="0"/>
          <w:sz w:val="32"/>
          <w:szCs w:val="32"/>
        </w:rPr>
        <w:t>期沪甬、杭甬</w:t>
      </w:r>
      <w:r>
        <w:rPr>
          <w:rFonts w:ascii="仿宋_GB2312" w:hAnsi="仿宋" w:eastAsia="仿宋_GB2312" w:cs="仿宋_GB2312"/>
          <w:kern w:val="0"/>
          <w:sz w:val="32"/>
          <w:szCs w:val="32"/>
        </w:rPr>
        <w:t>铁路线</w:t>
      </w:r>
      <w:r>
        <w:rPr>
          <w:rFonts w:hint="eastAsia" w:ascii="仿宋_GB2312" w:hAnsi="仿宋" w:eastAsia="仿宋_GB2312" w:cs="仿宋_GB2312"/>
          <w:kern w:val="0"/>
          <w:sz w:val="32"/>
          <w:szCs w:val="32"/>
        </w:rPr>
        <w:t>、轨道N线的</w:t>
      </w:r>
      <w:r>
        <w:rPr>
          <w:rFonts w:ascii="仿宋_GB2312" w:hAnsi="仿宋" w:eastAsia="仿宋_GB2312" w:cs="仿宋_GB2312"/>
          <w:kern w:val="0"/>
          <w:sz w:val="32"/>
          <w:szCs w:val="32"/>
        </w:rPr>
        <w:t>引入，</w:t>
      </w:r>
      <w:r>
        <w:rPr>
          <w:rFonts w:hint="eastAsia" w:ascii="仿宋_GB2312" w:hAnsi="仿宋" w:eastAsia="仿宋_GB2312" w:cs="仿宋_GB2312"/>
          <w:kern w:val="0"/>
          <w:sz w:val="32"/>
          <w:szCs w:val="32"/>
        </w:rPr>
        <w:t>在规划设计时作为可生长的综合枢纽考虑，适当预留规模</w:t>
      </w:r>
      <w:r>
        <w:rPr>
          <w:rFonts w:hint="eastAsia" w:ascii="仿宋_GB2312" w:hAnsi="仿宋_GB2312" w:eastAsia="仿宋_GB2312" w:cs="仿宋_GB2312"/>
          <w:sz w:val="32"/>
          <w:szCs w:val="32"/>
        </w:rPr>
        <w:t>。</w:t>
      </w:r>
      <w:r>
        <w:rPr>
          <w:rFonts w:hint="eastAsia" w:ascii="楷体" w:hAnsi="楷体" w:eastAsia="楷体" w:cs="楷体"/>
          <w:b/>
          <w:bCs/>
          <w:sz w:val="32"/>
          <w:szCs w:val="32"/>
        </w:rPr>
        <w:t>三、谋划高铁板块基础设施建设。</w:t>
      </w:r>
      <w:r>
        <w:rPr>
          <w:rFonts w:hint="eastAsia" w:ascii="仿宋_GB2312" w:hAnsi="仿宋_GB2312" w:eastAsia="仿宋_GB2312" w:cs="仿宋_GB2312"/>
          <w:sz w:val="32"/>
          <w:szCs w:val="32"/>
        </w:rPr>
        <w:t>目前浒运公路即将通车，启动建设中横线快速路工程，G228高架今年启动建设，2027年高铁通车前，完成青少年公路北延（接兴慈三路），浒崇公路扩宽，建成城市北环和永安路延伸段等工程。</w:t>
      </w:r>
    </w:p>
    <w:p>
      <w:pPr>
        <w:spacing w:line="580" w:lineRule="exact"/>
        <w:ind w:firstLine="645"/>
        <w:rPr>
          <w:rFonts w:ascii="仿宋_GB2312" w:eastAsia="仿宋_GB2312"/>
          <w:sz w:val="32"/>
          <w:szCs w:val="32"/>
        </w:rPr>
      </w:pPr>
      <w:r>
        <w:rPr>
          <w:rFonts w:hint="eastAsia" w:ascii="仿宋_GB2312" w:eastAsia="仿宋_GB2312"/>
          <w:sz w:val="32"/>
          <w:szCs w:val="32"/>
        </w:rPr>
        <w:t>最后，</w:t>
      </w:r>
      <w:r>
        <w:rPr>
          <w:rFonts w:hint="eastAsia" w:ascii="仿宋_GB2312" w:hAnsi="宋体" w:eastAsia="仿宋_GB2312" w:cs="Times New Roman"/>
          <w:sz w:val="32"/>
          <w:szCs w:val="32"/>
        </w:rPr>
        <w:t>请贵局转达童建华代表</w:t>
      </w:r>
      <w:r>
        <w:rPr>
          <w:rFonts w:hint="eastAsia" w:ascii="仿宋_GB2312" w:hAnsi="宋体" w:eastAsia="仿宋_GB2312"/>
          <w:sz w:val="32"/>
          <w:szCs w:val="32"/>
        </w:rPr>
        <w:t>关心</w:t>
      </w:r>
      <w:r>
        <w:rPr>
          <w:rFonts w:hint="eastAsia" w:ascii="仿宋_GB2312" w:eastAsia="仿宋_GB2312"/>
          <w:sz w:val="32"/>
          <w:szCs w:val="32"/>
        </w:rPr>
        <w:t>支持我市高铁枢纽谋划建设工作的谢意。</w:t>
      </w:r>
    </w:p>
    <w:p>
      <w:pPr>
        <w:pStyle w:val="4"/>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特此致函</w:t>
      </w:r>
    </w:p>
    <w:p>
      <w:pPr>
        <w:pStyle w:val="4"/>
        <w:spacing w:before="0" w:beforeAutospacing="0" w:after="0" w:afterAutospacing="0" w:line="560" w:lineRule="exact"/>
        <w:ind w:firstLine="640" w:firstLineChars="200"/>
        <w:rPr>
          <w:rFonts w:ascii="仿宋_GB2312" w:hAnsi="宋体" w:eastAsia="仿宋_GB2312"/>
          <w:sz w:val="32"/>
          <w:szCs w:val="32"/>
        </w:rPr>
      </w:pPr>
    </w:p>
    <w:p>
      <w:pPr>
        <w:pStyle w:val="4"/>
        <w:spacing w:before="0" w:beforeAutospacing="0" w:after="0" w:afterAutospacing="0" w:line="560" w:lineRule="exact"/>
        <w:rPr>
          <w:rFonts w:ascii="仿宋_GB2312" w:hAnsi="宋体" w:eastAsia="仿宋_GB2312"/>
          <w:sz w:val="32"/>
          <w:szCs w:val="32"/>
        </w:rPr>
      </w:pPr>
    </w:p>
    <w:p>
      <w:pPr>
        <w:pStyle w:val="4"/>
        <w:spacing w:before="0" w:beforeAutospacing="0" w:after="0" w:afterAutospacing="0" w:line="560" w:lineRule="exact"/>
        <w:rPr>
          <w:rFonts w:ascii="仿宋_GB2312" w:hAnsi="宋体" w:eastAsia="仿宋_GB2312"/>
          <w:sz w:val="32"/>
          <w:szCs w:val="32"/>
        </w:rPr>
      </w:pPr>
    </w:p>
    <w:p>
      <w:pPr>
        <w:pStyle w:val="4"/>
        <w:spacing w:before="0" w:beforeAutospacing="0" w:after="0" w:afterAutospacing="0" w:line="560" w:lineRule="exact"/>
        <w:rPr>
          <w:rFonts w:ascii="仿宋_GB2312" w:hAnsi="宋体" w:eastAsia="仿宋_GB2312"/>
          <w:sz w:val="32"/>
          <w:szCs w:val="32"/>
        </w:rPr>
      </w:pPr>
      <w:r>
        <w:rPr>
          <w:rFonts w:hint="eastAsia" w:ascii="仿宋_GB2312" w:hAnsi="宋体" w:eastAsia="仿宋_GB2312"/>
          <w:sz w:val="32"/>
          <w:szCs w:val="32"/>
        </w:rPr>
        <w:t xml:space="preserve">                                慈溪市发展和改革局</w:t>
      </w:r>
    </w:p>
    <w:p>
      <w:pPr>
        <w:pStyle w:val="4"/>
        <w:spacing w:before="0" w:beforeAutospacing="0" w:after="0" w:afterAutospacing="0" w:line="560" w:lineRule="exact"/>
        <w:ind w:firstLine="5280" w:firstLineChars="1650"/>
        <w:rPr>
          <w:rFonts w:ascii="仿宋_GB2312" w:hAnsi="宋体" w:eastAsia="仿宋_GB2312"/>
          <w:sz w:val="32"/>
          <w:szCs w:val="32"/>
        </w:rPr>
      </w:pPr>
      <w:r>
        <w:rPr>
          <w:rFonts w:hint="eastAsia" w:ascii="仿宋_GB2312" w:hAnsi="宋体" w:eastAsia="仿宋_GB2312"/>
          <w:sz w:val="32"/>
          <w:szCs w:val="32"/>
        </w:rPr>
        <w:t>2023年4月</w:t>
      </w:r>
      <w:r>
        <w:rPr>
          <w:rFonts w:hint="eastAsia" w:ascii="仿宋_GB2312" w:hAnsi="宋体" w:eastAsia="仿宋_GB2312"/>
          <w:sz w:val="32"/>
          <w:szCs w:val="32"/>
          <w:lang w:val="en-US" w:eastAsia="zh-CN"/>
        </w:rPr>
        <w:t>23</w:t>
      </w:r>
      <w:r>
        <w:rPr>
          <w:rFonts w:hint="eastAsia" w:ascii="仿宋_GB2312" w:hAnsi="宋体" w:eastAsia="仿宋_GB2312"/>
          <w:sz w:val="32"/>
          <w:szCs w:val="32"/>
        </w:rPr>
        <w:t>日</w:t>
      </w:r>
    </w:p>
    <w:p>
      <w:pPr>
        <w:pStyle w:val="4"/>
        <w:spacing w:before="0" w:beforeAutospacing="0" w:after="0" w:afterAutospacing="0" w:line="560" w:lineRule="exact"/>
        <w:ind w:firstLine="5280" w:firstLineChars="1650"/>
        <w:rPr>
          <w:rFonts w:ascii="仿宋_GB2312" w:hAnsi="宋体" w:eastAsia="仿宋_GB2312"/>
          <w:sz w:val="32"/>
          <w:szCs w:val="32"/>
        </w:rPr>
      </w:pPr>
    </w:p>
    <w:p>
      <w:pPr>
        <w:pStyle w:val="4"/>
        <w:spacing w:before="0" w:beforeAutospacing="0" w:after="0" w:afterAutospacing="0" w:line="560" w:lineRule="exact"/>
        <w:ind w:firstLine="5280" w:firstLineChars="1650"/>
        <w:rPr>
          <w:rFonts w:ascii="仿宋_GB2312" w:hAnsi="宋体" w:eastAsia="仿宋_GB2312"/>
          <w:sz w:val="32"/>
          <w:szCs w:val="32"/>
        </w:rPr>
      </w:pPr>
    </w:p>
    <w:p>
      <w:pPr>
        <w:pStyle w:val="4"/>
        <w:spacing w:before="0" w:beforeAutospacing="0" w:after="0" w:afterAutospacing="0" w:line="560" w:lineRule="exact"/>
        <w:ind w:firstLine="5280" w:firstLineChars="1650"/>
        <w:rPr>
          <w:rFonts w:ascii="仿宋_GB2312" w:hAnsi="宋体" w:eastAsia="仿宋_GB2312"/>
          <w:sz w:val="32"/>
          <w:szCs w:val="32"/>
        </w:rPr>
      </w:pPr>
    </w:p>
    <w:p>
      <w:pPr>
        <w:pStyle w:val="4"/>
        <w:spacing w:before="0" w:beforeAutospacing="0" w:after="0" w:afterAutospacing="0" w:line="560" w:lineRule="exact"/>
        <w:ind w:firstLine="5280" w:firstLineChars="1650"/>
        <w:rPr>
          <w:rFonts w:ascii="仿宋_GB2312" w:hAnsi="宋体" w:eastAsia="仿宋_GB2312"/>
          <w:sz w:val="32"/>
          <w:szCs w:val="32"/>
        </w:rPr>
      </w:pPr>
    </w:p>
    <w:p>
      <w:pPr>
        <w:pStyle w:val="4"/>
        <w:spacing w:before="0" w:beforeAutospacing="0" w:after="0" w:afterAutospacing="0" w:line="560" w:lineRule="exact"/>
        <w:ind w:firstLine="5280" w:firstLineChars="1650"/>
        <w:rPr>
          <w:rFonts w:ascii="仿宋_GB2312" w:hAnsi="宋体" w:eastAsia="仿宋_GB2312"/>
          <w:sz w:val="32"/>
          <w:szCs w:val="32"/>
        </w:rPr>
      </w:pPr>
      <w:bookmarkStart w:id="0" w:name="_GoBack"/>
      <w:bookmarkEnd w:id="0"/>
    </w:p>
    <w:p>
      <w:pPr>
        <w:pStyle w:val="4"/>
        <w:spacing w:before="0" w:beforeAutospacing="0" w:after="0" w:afterAutospacing="0" w:line="560" w:lineRule="exact"/>
        <w:rPr>
          <w:rFonts w:hint="eastAsia" w:ascii="仿宋_GB2312" w:hAnsi="宋体" w:eastAsia="仿宋_GB2312"/>
          <w:sz w:val="32"/>
          <w:szCs w:val="32"/>
        </w:rPr>
      </w:pPr>
      <w:r>
        <w:rPr>
          <w:rFonts w:hint="eastAsia" w:ascii="仿宋_GB2312" w:hAnsi="宋体" w:eastAsia="仿宋_GB2312"/>
          <w:sz w:val="32"/>
          <w:szCs w:val="32"/>
        </w:rPr>
        <w:t>联系人：孙利波</w:t>
      </w:r>
    </w:p>
    <w:p>
      <w:pPr>
        <w:pStyle w:val="4"/>
        <w:spacing w:before="0" w:beforeAutospacing="0" w:after="0" w:afterAutospacing="0" w:line="560" w:lineRule="exact"/>
        <w:rPr>
          <w:rFonts w:ascii="仿宋_GB2312" w:hAnsi="宋体" w:eastAsia="仿宋_GB2312"/>
          <w:sz w:val="32"/>
          <w:szCs w:val="32"/>
        </w:rPr>
      </w:pPr>
      <w:r>
        <w:rPr>
          <w:rFonts w:hint="eastAsia" w:ascii="仿宋_GB2312" w:hAnsi="宋体" w:eastAsia="仿宋_GB2312"/>
          <w:sz w:val="32"/>
          <w:szCs w:val="32"/>
        </w:rPr>
        <w:t>联系电话：89591826 )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JhZmI5M2MxYmY2YmZhYzg4ZmEwODIwNjRkMDczNDUifQ=="/>
  </w:docVars>
  <w:rsids>
    <w:rsidRoot w:val="00F853D6"/>
    <w:rsid w:val="00086384"/>
    <w:rsid w:val="000B4C8A"/>
    <w:rsid w:val="001F048D"/>
    <w:rsid w:val="00346602"/>
    <w:rsid w:val="0065779B"/>
    <w:rsid w:val="006C325A"/>
    <w:rsid w:val="00916293"/>
    <w:rsid w:val="00AB4B6D"/>
    <w:rsid w:val="00AE38C0"/>
    <w:rsid w:val="00F853D6"/>
    <w:rsid w:val="29E23C91"/>
    <w:rsid w:val="4D2C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首行缩进"/>
    <w:basedOn w:val="1"/>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552</Characters>
  <Lines>4</Lines>
  <Paragraphs>1</Paragraphs>
  <TotalTime>17</TotalTime>
  <ScaleCrop>false</ScaleCrop>
  <LinksUpToDate>false</LinksUpToDate>
  <CharactersWithSpaces>587</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2023-04-18T02:46:00Z</dcterms:created>
  <dc:creator>PC</dc:creator>
  <cp:lastModifiedBy>燕聚轩</cp:lastModifiedBy>
  <cp:lastPrinted>2023-04-24T08:05:40Z</cp:lastPrinted>
  <dcterms:modified xsi:type="dcterms:W3CDTF">2023-04-24T08:06:06Z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6CBFD0C354524CF8B0300F28BF6765BC_12</vt:lpwstr>
  </property>
</Properties>
</file>