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C2" w:rsidRDefault="00656EC2">
      <w:pPr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4D4363" w:rsidRDefault="004D4363">
      <w:pPr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656EC2" w:rsidRDefault="004D4363" w:rsidP="004D4363">
      <w:pPr>
        <w:spacing w:line="70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sz w:val="44"/>
          <w:szCs w:val="44"/>
        </w:rPr>
        <w:t>关于解决民营建筑企业发展问题的建议</w:t>
      </w:r>
    </w:p>
    <w:p w:rsidR="00656EC2" w:rsidRDefault="00656EC2" w:rsidP="004D4363">
      <w:pPr>
        <w:spacing w:line="560" w:lineRule="exact"/>
        <w:jc w:val="center"/>
        <w:rPr>
          <w:rFonts w:asciiTheme="majorEastAsia" w:eastAsiaTheme="majorEastAsia" w:hAnsiTheme="majorEastAsia" w:cstheme="majorEastAsia"/>
          <w:b/>
          <w:sz w:val="44"/>
          <w:szCs w:val="44"/>
        </w:rPr>
      </w:pPr>
    </w:p>
    <w:p w:rsidR="00656EC2" w:rsidRDefault="004D4363" w:rsidP="004D4363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领衔代表：陈祖连</w:t>
      </w:r>
    </w:p>
    <w:p w:rsidR="00656EC2" w:rsidRDefault="004D4363" w:rsidP="004D4363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附议代表：</w:t>
      </w:r>
    </w:p>
    <w:p w:rsidR="00656EC2" w:rsidRDefault="00656EC2" w:rsidP="004D4363">
      <w:pPr>
        <w:spacing w:line="56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2018年，在以习近平同志为核心的党中央亲切关怀下，国家为支持民营企业发展，解决中小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融资难等问题，采取了一系列重大举措。今年十一月一日，中央专题召开了民营企业座谈会，习近平总书记亲自听取了代表们的发言，并作了重要讲话，明确指出“我国经济发展，能够创造中国奇迹，民营经济功不可没。”作为一个民营建筑企业的人大代表，非常感谢中央对民营企业的肯定和支持，我们一定要努力创业创新，把企业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强做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优，为社会做出更大的贡献。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在去年人代会上，我就建筑业发展中的一些问题，向市十七届人大二次会议提了一个</w:t>
      </w:r>
      <w:r w:rsidR="00C02EF4">
        <w:rPr>
          <w:rFonts w:ascii="仿宋_GB2312" w:eastAsia="仿宋_GB2312" w:hAnsi="仿宋_GB2312" w:cs="仿宋_GB2312" w:hint="eastAsia"/>
          <w:sz w:val="32"/>
          <w:szCs w:val="32"/>
        </w:rPr>
        <w:t>建议</w:t>
      </w:r>
      <w:r>
        <w:rPr>
          <w:rFonts w:ascii="仿宋_GB2312" w:eastAsia="仿宋_GB2312" w:hAnsi="仿宋_GB2312" w:cs="仿宋_GB2312" w:hint="eastAsia"/>
          <w:sz w:val="32"/>
          <w:szCs w:val="32"/>
        </w:rPr>
        <w:t>，有关方面作了认真的答复，有了一些解决的措施。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进入2018年以来，随着国家宏观政策的调整，我市民营建筑企业遇到了不少新情况，新问题，给民营企业发展带来了新的困难。其中有一些问题与行业管理的体制、机制和制度密切相关，现就</w:t>
      </w:r>
      <w:r w:rsidR="00C91D3F">
        <w:rPr>
          <w:rFonts w:ascii="仿宋_GB2312" w:eastAsia="仿宋_GB2312" w:hAnsi="仿宋_GB2312" w:cs="仿宋_GB2312" w:hint="eastAsia"/>
          <w:sz w:val="32"/>
          <w:szCs w:val="32"/>
        </w:rPr>
        <w:t>有关</w:t>
      </w:r>
      <w:r>
        <w:rPr>
          <w:rFonts w:ascii="仿宋_GB2312" w:eastAsia="仿宋_GB2312" w:hAnsi="仿宋_GB2312" w:cs="仿宋_GB2312" w:hint="eastAsia"/>
          <w:sz w:val="32"/>
          <w:szCs w:val="32"/>
        </w:rPr>
        <w:t>具体问题，提出如下建议：</w:t>
      </w:r>
    </w:p>
    <w:p w:rsidR="00656EC2" w:rsidRPr="004D4363" w:rsidRDefault="004D4363" w:rsidP="00C02EF4">
      <w:pPr>
        <w:spacing w:line="560" w:lineRule="exact"/>
        <w:ind w:leftChars="-200" w:left="-420" w:firstLineChars="350" w:firstLine="1120"/>
        <w:rPr>
          <w:rFonts w:ascii="黑体" w:eastAsia="黑体" w:hAnsi="黑体" w:cs="仿宋_GB2312"/>
          <w:sz w:val="32"/>
          <w:szCs w:val="32"/>
        </w:rPr>
      </w:pPr>
      <w:r w:rsidRPr="004D4363">
        <w:rPr>
          <w:rFonts w:ascii="黑体" w:eastAsia="黑体" w:hAnsi="黑体" w:cs="仿宋_GB2312" w:hint="eastAsia"/>
          <w:sz w:val="32"/>
          <w:szCs w:val="32"/>
        </w:rPr>
        <w:lastRenderedPageBreak/>
        <w:t>一、妥善解决工程预决算与建材价格急剧变化的矛盾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实施供给侧改革，加强环保督查以后，各地关停了一批中小型钢材、水泥生产企业，市场供需出现了新的矛盾，供应量减少，价格大幅度提高，建筑钢材从每吨3000元左右提高到4000-5000元，水泥从每吨300元，提高到了600元。工程造价大幅度提高，不少企业面临亏损，甚至难以为继。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建议：慈溪市建设项目工程招投标下浮幅度，执行宁波市的控制范围下浮1-7%。</w:t>
      </w:r>
    </w:p>
    <w:p w:rsidR="00656EC2" w:rsidRPr="00C02EF4" w:rsidRDefault="004D4363" w:rsidP="00C02EF4">
      <w:pPr>
        <w:pStyle w:val="a5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 w:cs="仿宋_GB2312"/>
          <w:sz w:val="32"/>
          <w:szCs w:val="32"/>
        </w:rPr>
      </w:pPr>
      <w:r w:rsidRPr="00C02EF4">
        <w:rPr>
          <w:rFonts w:ascii="黑体" w:eastAsia="黑体" w:hAnsi="黑体" w:cs="仿宋_GB2312" w:hint="eastAsia"/>
          <w:sz w:val="32"/>
          <w:szCs w:val="32"/>
        </w:rPr>
        <w:t>妥善解决新、旧管理制度</w:t>
      </w:r>
      <w:proofErr w:type="gramStart"/>
      <w:r w:rsidRPr="00C02EF4">
        <w:rPr>
          <w:rFonts w:ascii="黑体" w:eastAsia="黑体" w:hAnsi="黑体" w:cs="仿宋_GB2312" w:hint="eastAsia"/>
          <w:sz w:val="32"/>
          <w:szCs w:val="32"/>
        </w:rPr>
        <w:t>过度给</w:t>
      </w:r>
      <w:proofErr w:type="gramEnd"/>
      <w:r w:rsidRPr="00C02EF4">
        <w:rPr>
          <w:rFonts w:ascii="黑体" w:eastAsia="黑体" w:hAnsi="黑体" w:cs="仿宋_GB2312" w:hint="eastAsia"/>
          <w:sz w:val="32"/>
          <w:szCs w:val="32"/>
        </w:rPr>
        <w:t>企业增加的负担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随着改革的深入，管理制度的不断规范，建筑行业不断有管理新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出台：如扬尘控制全覆盖；工地围档标准不断提高，工地安全管理由虹膜识别改为人面识别。这些措施无疑是正确的、必要的，但是每一次改变和调整，对于同一个工地、同一项工程，弃旧换新，都要增加一笔不小的费用。据估计约为工程预算的5%左右，建筑企业真有点应接不暇。此外，如果企业一时达不到标准，还要取消该企业评奖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评杯资格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，从而影响了企业参与新项目的招标。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习近平总书记在民营企业座谈会上说到：有些政策在制订过程中，要充分听取企业意见，给企业留出必要的适应调整期。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建议：在行业管理中，新政策新规定出台时，要给企业一个过渡期。</w:t>
      </w:r>
    </w:p>
    <w:p w:rsidR="00656EC2" w:rsidRPr="004D4363" w:rsidRDefault="004D4363" w:rsidP="00C02EF4">
      <w:pPr>
        <w:spacing w:line="560" w:lineRule="exact"/>
        <w:ind w:leftChars="-200" w:left="-420" w:firstLineChars="350" w:firstLine="1120"/>
        <w:rPr>
          <w:rFonts w:ascii="黑体" w:eastAsia="黑体" w:hAnsi="黑体" w:cs="仿宋_GB2312"/>
          <w:sz w:val="32"/>
          <w:szCs w:val="32"/>
        </w:rPr>
      </w:pPr>
      <w:r w:rsidRPr="004D4363">
        <w:rPr>
          <w:rFonts w:ascii="黑体" w:eastAsia="黑体" w:hAnsi="黑体" w:cs="仿宋_GB2312" w:hint="eastAsia"/>
          <w:sz w:val="32"/>
          <w:szCs w:val="32"/>
        </w:rPr>
        <w:t>三、妥善解决增值税改革给建筑企业带来的负面影响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增值税问题始终是建筑企业一道不可逾越的坎。众所周知，建筑企业的成本有较大一块是由沙子和石子的材料费用组成的。近年来，山塘开采减少，沙石价格提高很快，这些企业又不能提供增值税发票抵扣，所以就提高了建筑企业的税负比例。此外，当前建筑企业还有一个非常强烈的呼声：商品混凝土的增值税抵扣为3%，而建筑行业实际交纳的增值税税率为10%，这中间有7%的差额由建筑企业额外承担，这种税制明显不利于建筑企业的发展。</w:t>
      </w:r>
    </w:p>
    <w:p w:rsidR="00656EC2" w:rsidRDefault="004D4363" w:rsidP="004D4363">
      <w:pPr>
        <w:spacing w:line="560" w:lineRule="exact"/>
        <w:ind w:leftChars="-200" w:left="-420" w:firstLineChars="350" w:firstLine="11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建议：希望上级部门能尽快调整解决。</w:t>
      </w:r>
    </w:p>
    <w:p w:rsidR="00656EC2" w:rsidRPr="004D4363" w:rsidRDefault="004D4363" w:rsidP="00C02EF4">
      <w:pPr>
        <w:spacing w:line="560" w:lineRule="exact"/>
        <w:ind w:leftChars="-200" w:left="-420" w:firstLineChars="350" w:firstLine="1120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 w:rsidRPr="004D4363">
        <w:rPr>
          <w:rFonts w:ascii="黑体" w:eastAsia="黑体" w:hAnsi="黑体" w:cs="仿宋_GB2312" w:hint="eastAsia"/>
          <w:sz w:val="32"/>
          <w:szCs w:val="32"/>
        </w:rPr>
        <w:t>四、妥善解决建筑企业融资难的问题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融资难，是个老大难问题，而建筑业更难。建筑企业的资金运作有其一定的特殊性。项目建设周期长，资金占用量大，建筑企业不可能有很多流动资金垫付。本市的一些公建项目，付款比例仅为70%，还有30%的付款时间相隔太长，这一块缺口除了企业自身筹措外，银行如果能够支持解决信用贷款（无需实物抵押）20%，那么建筑企业的企业运营将会比较顺利，也可能避免建筑市场比较普遍的三角债问题，是可谓一举多得。而且因为有工程项目的合同和企业信用，这种贷款应该也是没有风险的。</w:t>
      </w:r>
    </w:p>
    <w:p w:rsidR="00656EC2" w:rsidRDefault="004D4363" w:rsidP="004D436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建议：请地方政府协调金融企业，给民营建筑企业以一定额度的信用贷款。</w:t>
      </w:r>
    </w:p>
    <w:p w:rsidR="004D4363" w:rsidRDefault="004D4363" w:rsidP="00DA692C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我市民营企业的发展，得益于市政府各部门和社会各界的支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持和帮助。今后，我们要进一步落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平总书记在民营企业座谈会上的讲话精神，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像改革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行政审批制度那样，解决最后一公里的问题，在一些具体的制度细节上，管理环节上进一步深化，照顾行业的特点，因地制宜，抓好落实。共同迎接民营企业发展的又一个春天！</w:t>
      </w:r>
    </w:p>
    <w:sectPr w:rsidR="004D4363" w:rsidSect="004D4363">
      <w:footerReference w:type="default" r:id="rId9"/>
      <w:pgSz w:w="11906" w:h="16838" w:code="9"/>
      <w:pgMar w:top="2098" w:right="1531" w:bottom="1985" w:left="1531" w:header="1021" w:footer="158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C2" w:rsidRDefault="00656EC2" w:rsidP="00656EC2">
      <w:r>
        <w:separator/>
      </w:r>
    </w:p>
  </w:endnote>
  <w:endnote w:type="continuationSeparator" w:id="0">
    <w:p w:rsidR="00656EC2" w:rsidRDefault="00656EC2" w:rsidP="00656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348536"/>
      <w:docPartObj>
        <w:docPartGallery w:val="Page Numbers (Bottom of Page)"/>
        <w:docPartUnique/>
      </w:docPartObj>
    </w:sdtPr>
    <w:sdtContent>
      <w:p w:rsidR="004D4363" w:rsidRDefault="00BB5ABA">
        <w:pPr>
          <w:pStyle w:val="a3"/>
          <w:jc w:val="center"/>
        </w:pPr>
        <w:r>
          <w:rPr>
            <w:noProof/>
            <w:lang w:val="zh-CN"/>
          </w:rPr>
          <w:fldChar w:fldCharType="begin"/>
        </w:r>
        <w:r w:rsidR="00C02EF4">
          <w:rPr>
            <w:noProof/>
            <w:lang w:val="zh-CN"/>
          </w:rPr>
          <w:instrText xml:space="preserve"> PAGE   \* MERGEFORMAT </w:instrText>
        </w:r>
        <w:r>
          <w:rPr>
            <w:noProof/>
            <w:lang w:val="zh-CN"/>
          </w:rPr>
          <w:fldChar w:fldCharType="separate"/>
        </w:r>
        <w:r w:rsidR="00DA692C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656EC2" w:rsidRDefault="00656EC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C2" w:rsidRDefault="00656EC2" w:rsidP="00656EC2">
      <w:r>
        <w:separator/>
      </w:r>
    </w:p>
  </w:footnote>
  <w:footnote w:type="continuationSeparator" w:id="0">
    <w:p w:rsidR="00656EC2" w:rsidRDefault="00656EC2" w:rsidP="00656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018"/>
    <w:multiLevelType w:val="hybridMultilevel"/>
    <w:tmpl w:val="463E25C0"/>
    <w:lvl w:ilvl="0" w:tplc="E2C677EE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1856C927"/>
    <w:multiLevelType w:val="singleLevel"/>
    <w:tmpl w:val="1856C9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3E7"/>
    <w:rsid w:val="00124412"/>
    <w:rsid w:val="0016253D"/>
    <w:rsid w:val="001D7C37"/>
    <w:rsid w:val="001E0F57"/>
    <w:rsid w:val="00272DA4"/>
    <w:rsid w:val="0035470F"/>
    <w:rsid w:val="003A5DE5"/>
    <w:rsid w:val="003B206F"/>
    <w:rsid w:val="003E69D8"/>
    <w:rsid w:val="004B0255"/>
    <w:rsid w:val="004D4363"/>
    <w:rsid w:val="00536C83"/>
    <w:rsid w:val="00635B12"/>
    <w:rsid w:val="00656EC2"/>
    <w:rsid w:val="00676B02"/>
    <w:rsid w:val="006A634C"/>
    <w:rsid w:val="007B7585"/>
    <w:rsid w:val="007E22F5"/>
    <w:rsid w:val="00802002"/>
    <w:rsid w:val="00803AEA"/>
    <w:rsid w:val="0083316A"/>
    <w:rsid w:val="0083623F"/>
    <w:rsid w:val="008D71DC"/>
    <w:rsid w:val="00907E59"/>
    <w:rsid w:val="00966F72"/>
    <w:rsid w:val="00AA3458"/>
    <w:rsid w:val="00AC69CC"/>
    <w:rsid w:val="00B853E7"/>
    <w:rsid w:val="00BA3059"/>
    <w:rsid w:val="00BB5ABA"/>
    <w:rsid w:val="00C02EF4"/>
    <w:rsid w:val="00C91D3F"/>
    <w:rsid w:val="00D14EEA"/>
    <w:rsid w:val="00D46F14"/>
    <w:rsid w:val="00DA09AA"/>
    <w:rsid w:val="00DA692C"/>
    <w:rsid w:val="00EF0171"/>
    <w:rsid w:val="00F04747"/>
    <w:rsid w:val="00F32260"/>
    <w:rsid w:val="4A740B16"/>
    <w:rsid w:val="4E280089"/>
    <w:rsid w:val="6FFE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E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56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56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656EC2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656EC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56EC2"/>
    <w:rPr>
      <w:sz w:val="18"/>
      <w:szCs w:val="18"/>
    </w:rPr>
  </w:style>
  <w:style w:type="paragraph" w:styleId="a6">
    <w:name w:val="No Spacing"/>
    <w:link w:val="Char1"/>
    <w:uiPriority w:val="1"/>
    <w:qFormat/>
    <w:rsid w:val="00656EC2"/>
    <w:rPr>
      <w:sz w:val="22"/>
      <w:szCs w:val="22"/>
    </w:rPr>
  </w:style>
  <w:style w:type="character" w:customStyle="1" w:styleId="Char1">
    <w:name w:val="无间隔 Char"/>
    <w:basedOn w:val="a0"/>
    <w:link w:val="a6"/>
    <w:uiPriority w:val="1"/>
    <w:qFormat/>
    <w:rsid w:val="00656EC2"/>
    <w:rPr>
      <w:kern w:val="0"/>
      <w:sz w:val="22"/>
    </w:rPr>
  </w:style>
  <w:style w:type="paragraph" w:styleId="a7">
    <w:name w:val="Balloon Text"/>
    <w:basedOn w:val="a"/>
    <w:link w:val="Char2"/>
    <w:uiPriority w:val="99"/>
    <w:semiHidden/>
    <w:unhideWhenUsed/>
    <w:rsid w:val="004D436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D436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EF7424-65D9-489C-A9C7-D526D9B9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236</Words>
  <Characters>1348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user</cp:lastModifiedBy>
  <cp:revision>7</cp:revision>
  <cp:lastPrinted>2018-12-20T03:01:00Z</cp:lastPrinted>
  <dcterms:created xsi:type="dcterms:W3CDTF">2018-12-21T04:13:00Z</dcterms:created>
  <dcterms:modified xsi:type="dcterms:W3CDTF">2019-01-11T07:30:00Z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