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3C2" w:rsidRDefault="005B73C2">
      <w:pPr>
        <w:spacing w:line="360" w:lineRule="auto"/>
        <w:ind w:firstLineChars="495" w:firstLine="1590"/>
        <w:jc w:val="left"/>
        <w:rPr>
          <w:rFonts w:asciiTheme="minorEastAsia" w:eastAsiaTheme="minorEastAsia" w:hAnsiTheme="minorEastAsia" w:cs="Arial"/>
          <w:b/>
          <w:sz w:val="32"/>
          <w:szCs w:val="32"/>
        </w:rPr>
      </w:pPr>
    </w:p>
    <w:p w:rsidR="005B73C2" w:rsidRDefault="005B73C2">
      <w:pPr>
        <w:spacing w:line="360" w:lineRule="auto"/>
        <w:ind w:firstLineChars="495" w:firstLine="1590"/>
        <w:jc w:val="left"/>
        <w:rPr>
          <w:rFonts w:asciiTheme="minorEastAsia" w:eastAsiaTheme="minorEastAsia" w:hAnsiTheme="minorEastAsia" w:cs="Arial"/>
          <w:b/>
          <w:sz w:val="32"/>
          <w:szCs w:val="32"/>
        </w:rPr>
      </w:pPr>
    </w:p>
    <w:p w:rsidR="005B73C2" w:rsidRDefault="004F4F3D" w:rsidP="0038701A">
      <w:pPr>
        <w:spacing w:line="700" w:lineRule="exact"/>
        <w:jc w:val="center"/>
        <w:rPr>
          <w:rFonts w:asciiTheme="minorEastAsia" w:eastAsiaTheme="minorEastAsia" w:hAnsiTheme="minorEastAsia" w:cs="Arial"/>
          <w:b/>
          <w:sz w:val="44"/>
          <w:szCs w:val="44"/>
        </w:rPr>
      </w:pPr>
      <w:r>
        <w:rPr>
          <w:rFonts w:asciiTheme="minorEastAsia" w:eastAsiaTheme="minorEastAsia" w:hAnsiTheme="minorEastAsia" w:cs="Arial" w:hint="eastAsia"/>
          <w:b/>
          <w:sz w:val="44"/>
          <w:szCs w:val="44"/>
        </w:rPr>
        <w:t>关于拓展农民农技知识学习渠道的建议</w:t>
      </w:r>
    </w:p>
    <w:p w:rsidR="005B73C2" w:rsidRDefault="005B73C2" w:rsidP="0038701A">
      <w:pPr>
        <w:spacing w:line="560" w:lineRule="exact"/>
        <w:jc w:val="center"/>
        <w:rPr>
          <w:rFonts w:asciiTheme="minorEastAsia" w:eastAsiaTheme="minorEastAsia" w:hAnsiTheme="minorEastAsia" w:cs="Arial"/>
          <w:b/>
          <w:sz w:val="44"/>
          <w:szCs w:val="44"/>
        </w:rPr>
      </w:pPr>
    </w:p>
    <w:p w:rsidR="005B73C2" w:rsidRPr="0038701A" w:rsidRDefault="004F4F3D" w:rsidP="0038701A">
      <w:pPr>
        <w:spacing w:line="560" w:lineRule="exact"/>
        <w:rPr>
          <w:rFonts w:ascii="楷体_GB2312" w:eastAsia="楷体_GB2312" w:hAnsi="楷体" w:cs="楷体" w:hint="eastAsia"/>
          <w:sz w:val="32"/>
          <w:szCs w:val="32"/>
        </w:rPr>
      </w:pPr>
      <w:r w:rsidRPr="0038701A">
        <w:rPr>
          <w:rFonts w:ascii="楷体_GB2312" w:eastAsia="楷体_GB2312" w:hAnsi="楷体" w:cs="楷体" w:hint="eastAsia"/>
          <w:sz w:val="32"/>
          <w:szCs w:val="32"/>
        </w:rPr>
        <w:t>领衔代表：陈龙海</w:t>
      </w:r>
      <w:bookmarkStart w:id="0" w:name="_GoBack"/>
      <w:bookmarkEnd w:id="0"/>
    </w:p>
    <w:p w:rsidR="0038701A" w:rsidRPr="0038701A" w:rsidRDefault="0038701A" w:rsidP="0038701A">
      <w:pPr>
        <w:spacing w:line="560" w:lineRule="exact"/>
        <w:rPr>
          <w:rFonts w:ascii="楷体_GB2312" w:eastAsia="楷体_GB2312" w:hAnsi="楷体" w:cs="楷体" w:hint="eastAsia"/>
          <w:sz w:val="32"/>
          <w:szCs w:val="32"/>
        </w:rPr>
      </w:pPr>
      <w:r w:rsidRPr="0038701A">
        <w:rPr>
          <w:rFonts w:ascii="楷体_GB2312" w:eastAsia="楷体_GB2312" w:hAnsi="楷体" w:cs="楷体" w:hint="eastAsia"/>
          <w:sz w:val="32"/>
          <w:szCs w:val="32"/>
        </w:rPr>
        <w:t>附议代表：</w:t>
      </w:r>
    </w:p>
    <w:p w:rsidR="005B73C2" w:rsidRDefault="005B73C2" w:rsidP="0038701A">
      <w:pPr>
        <w:spacing w:line="560" w:lineRule="exact"/>
        <w:jc w:val="left"/>
        <w:rPr>
          <w:rFonts w:asciiTheme="minorEastAsia" w:eastAsiaTheme="minorEastAsia" w:hAnsiTheme="minorEastAsia"/>
          <w:sz w:val="32"/>
          <w:szCs w:val="32"/>
        </w:rPr>
      </w:pPr>
    </w:p>
    <w:p w:rsidR="005B73C2" w:rsidRPr="0038701A" w:rsidRDefault="004F4F3D" w:rsidP="0038701A">
      <w:pPr>
        <w:spacing w:line="560" w:lineRule="exact"/>
        <w:ind w:firstLineChars="200" w:firstLine="640"/>
        <w:jc w:val="left"/>
        <w:rPr>
          <w:rFonts w:ascii="仿宋_GB2312" w:eastAsia="仿宋_GB2312" w:hAnsi="仿宋" w:cs="仿宋" w:hint="eastAsia"/>
          <w:sz w:val="32"/>
          <w:szCs w:val="32"/>
        </w:rPr>
      </w:pPr>
      <w:r w:rsidRPr="0038701A">
        <w:rPr>
          <w:rFonts w:ascii="仿宋_GB2312" w:eastAsia="仿宋_GB2312" w:hAnsi="仿宋" w:cs="仿宋" w:hint="eastAsia"/>
          <w:sz w:val="32"/>
          <w:szCs w:val="32"/>
        </w:rPr>
        <w:t>当前我市对新型经营主体、返乡创业人员、农村青年、返乡大学生等重点人群的农业素质培训力度较大，用办班式、数字化手段培养出一批爱农业、懂技术、善经营的新型职业农民。</w:t>
      </w:r>
    </w:p>
    <w:p w:rsidR="005B73C2" w:rsidRPr="0038701A" w:rsidRDefault="004F4F3D" w:rsidP="0038701A">
      <w:pPr>
        <w:spacing w:line="560" w:lineRule="exact"/>
        <w:ind w:firstLineChars="200" w:firstLine="640"/>
        <w:jc w:val="left"/>
        <w:rPr>
          <w:rFonts w:ascii="仿宋_GB2312" w:eastAsia="仿宋_GB2312" w:hAnsi="仿宋" w:cs="仿宋" w:hint="eastAsia"/>
          <w:sz w:val="32"/>
          <w:szCs w:val="32"/>
        </w:rPr>
      </w:pPr>
      <w:r w:rsidRPr="0038701A">
        <w:rPr>
          <w:rFonts w:ascii="仿宋_GB2312" w:eastAsia="仿宋_GB2312" w:hAnsi="仿宋" w:cs="仿宋" w:hint="eastAsia"/>
          <w:sz w:val="32"/>
          <w:szCs w:val="32"/>
        </w:rPr>
        <w:t>但是农民培训中学习渠道亟待进一步拓展，特别是适用现有大量年龄</w:t>
      </w:r>
      <w:r w:rsidRPr="0038701A">
        <w:rPr>
          <w:rFonts w:ascii="仿宋_GB2312" w:eastAsia="仿宋_GB2312" w:hAnsi="仿宋" w:cs="仿宋" w:hint="eastAsia"/>
          <w:sz w:val="32"/>
          <w:szCs w:val="32"/>
        </w:rPr>
        <w:t>50</w:t>
      </w:r>
      <w:r w:rsidRPr="0038701A">
        <w:rPr>
          <w:rFonts w:ascii="仿宋_GB2312" w:eastAsia="仿宋_GB2312" w:hAnsi="仿宋" w:cs="仿宋" w:hint="eastAsia"/>
          <w:sz w:val="32"/>
          <w:szCs w:val="32"/>
        </w:rPr>
        <w:t>周岁以上中老年农民的学习渠道需予以关注。因为这些中老年农民仍活跃在农业生产经营领域，仍是我市农业种植业的主力群体，也是走向共同富裕、推进乡村振兴亟待提升的主要群体，但他们主要靠老经验、口口相传、向周边有技术有经验的农民学习观摹，及观看家家都有的数字电视上的相关农业节目为主获取农业技术知识，并受传统习惯及自身水平等原因影响，缺乏其他从政府部门、网络、新型媒体等渠道获取农业农技知识的能力和机会。</w:t>
      </w:r>
    </w:p>
    <w:p w:rsidR="005B73C2" w:rsidRPr="0038701A" w:rsidRDefault="004F4F3D" w:rsidP="0038701A">
      <w:pPr>
        <w:spacing w:line="560" w:lineRule="exact"/>
        <w:ind w:firstLineChars="200" w:firstLine="640"/>
        <w:jc w:val="left"/>
        <w:rPr>
          <w:rFonts w:ascii="仿宋_GB2312" w:eastAsia="仿宋_GB2312" w:hAnsi="仿宋" w:cs="仿宋" w:hint="eastAsia"/>
          <w:sz w:val="32"/>
          <w:szCs w:val="32"/>
        </w:rPr>
      </w:pPr>
      <w:r w:rsidRPr="0038701A">
        <w:rPr>
          <w:rFonts w:ascii="仿宋_GB2312" w:eastAsia="仿宋_GB2312" w:hAnsi="仿宋" w:cs="仿宋" w:hint="eastAsia"/>
          <w:sz w:val="32"/>
          <w:szCs w:val="32"/>
        </w:rPr>
        <w:t>建议市委市政府重视农民的教育培训，在目前对骨干农民、</w:t>
      </w:r>
      <w:r w:rsidRPr="0038701A">
        <w:rPr>
          <w:rFonts w:ascii="仿宋_GB2312" w:eastAsia="仿宋_GB2312" w:hAnsi="仿宋" w:cs="仿宋" w:hint="eastAsia"/>
          <w:sz w:val="32"/>
          <w:szCs w:val="32"/>
        </w:rPr>
        <w:t>青年农民、重点基地农民等农业带头人（领军人才）培训以及高素质农民培训的基础上，重视对中老年农民群体的教育培训，进</w:t>
      </w:r>
      <w:r w:rsidRPr="0038701A">
        <w:rPr>
          <w:rFonts w:ascii="仿宋_GB2312" w:eastAsia="仿宋_GB2312" w:hAnsi="仿宋" w:cs="仿宋" w:hint="eastAsia"/>
          <w:sz w:val="32"/>
          <w:szCs w:val="32"/>
        </w:rPr>
        <w:lastRenderedPageBreak/>
        <w:t>一步拓展适合他们的学习平台，借助电视台、政府公众号普及农业技术，使面上大批中老年农民有学习农业新技术、新技能的机会，提高整体农民素质，以便农民了解农作物市场行情，提高农民种植水平，提高农作物产量、质量，增加农民收入。</w:t>
      </w:r>
    </w:p>
    <w:p w:rsidR="005B73C2" w:rsidRPr="0038701A" w:rsidRDefault="004F4F3D" w:rsidP="0038701A">
      <w:pPr>
        <w:spacing w:line="560" w:lineRule="exact"/>
        <w:ind w:firstLineChars="200" w:firstLine="640"/>
        <w:jc w:val="left"/>
        <w:rPr>
          <w:rFonts w:ascii="仿宋_GB2312" w:eastAsia="仿宋_GB2312" w:hAnsi="仿宋" w:cs="仿宋" w:hint="eastAsia"/>
          <w:sz w:val="32"/>
          <w:szCs w:val="32"/>
        </w:rPr>
      </w:pPr>
      <w:r w:rsidRPr="0038701A">
        <w:rPr>
          <w:rFonts w:ascii="仿宋_GB2312" w:eastAsia="仿宋_GB2312" w:hAnsi="仿宋" w:cs="仿宋" w:hint="eastAsia"/>
          <w:sz w:val="32"/>
          <w:szCs w:val="32"/>
        </w:rPr>
        <w:t>建议从以下几方面着手：</w:t>
      </w:r>
    </w:p>
    <w:p w:rsidR="005B73C2" w:rsidRPr="0038701A" w:rsidRDefault="004F4F3D" w:rsidP="0038701A">
      <w:pPr>
        <w:spacing w:line="560" w:lineRule="exact"/>
        <w:ind w:firstLineChars="200" w:firstLine="643"/>
        <w:jc w:val="left"/>
        <w:rPr>
          <w:rFonts w:ascii="楷体_GB2312" w:eastAsia="楷体_GB2312" w:hAnsi="仿宋" w:cs="仿宋" w:hint="eastAsia"/>
          <w:b/>
          <w:sz w:val="32"/>
          <w:szCs w:val="32"/>
        </w:rPr>
      </w:pPr>
      <w:r w:rsidRPr="0038701A">
        <w:rPr>
          <w:rFonts w:ascii="楷体_GB2312" w:eastAsia="楷体_GB2312" w:hAnsi="仿宋" w:cs="仿宋" w:hint="eastAsia"/>
          <w:b/>
          <w:sz w:val="32"/>
          <w:szCs w:val="32"/>
        </w:rPr>
        <w:t>1</w:t>
      </w:r>
      <w:r w:rsidRPr="0038701A">
        <w:rPr>
          <w:rFonts w:ascii="楷体_GB2312" w:eastAsia="楷体_GB2312" w:hAnsi="仿宋" w:cs="仿宋" w:hint="eastAsia"/>
          <w:b/>
          <w:sz w:val="32"/>
          <w:szCs w:val="32"/>
        </w:rPr>
        <w:t>、开通</w:t>
      </w:r>
      <w:r w:rsidRPr="0038701A">
        <w:rPr>
          <w:rFonts w:ascii="楷体_GB2312" w:eastAsia="楷体_GB2312" w:hAnsi="仿宋" w:cs="仿宋" w:hint="eastAsia"/>
          <w:b/>
          <w:sz w:val="32"/>
          <w:szCs w:val="32"/>
        </w:rPr>
        <w:t>CCTV-17</w:t>
      </w:r>
      <w:r w:rsidRPr="0038701A">
        <w:rPr>
          <w:rFonts w:ascii="楷体_GB2312" w:eastAsia="楷体_GB2312" w:hAnsi="仿宋" w:cs="仿宋" w:hint="eastAsia"/>
          <w:b/>
          <w:sz w:val="32"/>
          <w:szCs w:val="32"/>
        </w:rPr>
        <w:t>农业农村频道回放功能。</w:t>
      </w:r>
    </w:p>
    <w:p w:rsidR="005B73C2" w:rsidRPr="0038701A" w:rsidRDefault="004F4F3D" w:rsidP="0038701A">
      <w:pPr>
        <w:spacing w:line="560" w:lineRule="exact"/>
        <w:ind w:firstLineChars="200" w:firstLine="640"/>
        <w:jc w:val="left"/>
        <w:rPr>
          <w:rFonts w:ascii="仿宋_GB2312" w:eastAsia="仿宋_GB2312" w:hAnsi="仿宋" w:cs="仿宋" w:hint="eastAsia"/>
          <w:sz w:val="32"/>
          <w:szCs w:val="32"/>
        </w:rPr>
      </w:pPr>
      <w:r w:rsidRPr="0038701A">
        <w:rPr>
          <w:rFonts w:ascii="仿宋_GB2312" w:eastAsia="仿宋_GB2312" w:hAnsi="仿宋" w:cs="仿宋" w:hint="eastAsia"/>
          <w:sz w:val="32"/>
          <w:szCs w:val="32"/>
        </w:rPr>
        <w:t>广大中老年农民一般无法从网络、新型媒体获取农业相关信息，但都看慈溪电视台的数字电视节目，且都会回放看电视。</w:t>
      </w:r>
      <w:r w:rsidRPr="0038701A">
        <w:rPr>
          <w:rFonts w:ascii="仿宋_GB2312" w:eastAsia="仿宋_GB2312" w:hAnsi="仿宋" w:cs="仿宋" w:hint="eastAsia"/>
          <w:sz w:val="32"/>
          <w:szCs w:val="32"/>
        </w:rPr>
        <w:t>CCT</w:t>
      </w:r>
      <w:r w:rsidRPr="0038701A">
        <w:rPr>
          <w:rFonts w:ascii="仿宋_GB2312" w:eastAsia="仿宋_GB2312" w:hAnsi="仿宋" w:cs="仿宋" w:hint="eastAsia"/>
          <w:sz w:val="32"/>
          <w:szCs w:val="32"/>
        </w:rPr>
        <w:t>V-17</w:t>
      </w:r>
      <w:r w:rsidRPr="0038701A">
        <w:rPr>
          <w:rFonts w:ascii="仿宋_GB2312" w:eastAsia="仿宋_GB2312" w:hAnsi="仿宋" w:cs="仿宋" w:hint="eastAsia"/>
          <w:sz w:val="32"/>
          <w:szCs w:val="32"/>
        </w:rPr>
        <w:t>农业农村频道开播后，慈溪电视台没有此频道的回放功能，使广大农民失去了许多观看一些主题节目的机会。</w:t>
      </w:r>
      <w:r w:rsidRPr="0038701A">
        <w:rPr>
          <w:rFonts w:ascii="仿宋_GB2312" w:eastAsia="仿宋_GB2312" w:hAnsi="仿宋" w:cs="仿宋" w:hint="eastAsia"/>
          <w:sz w:val="32"/>
          <w:szCs w:val="32"/>
        </w:rPr>
        <w:t xml:space="preserve"> </w:t>
      </w:r>
    </w:p>
    <w:p w:rsidR="005B73C2" w:rsidRPr="0038701A" w:rsidRDefault="004F4F3D" w:rsidP="0038701A">
      <w:pPr>
        <w:spacing w:line="560" w:lineRule="exact"/>
        <w:ind w:firstLineChars="200" w:firstLine="640"/>
        <w:jc w:val="left"/>
        <w:rPr>
          <w:rFonts w:ascii="仿宋_GB2312" w:eastAsia="仿宋_GB2312" w:hAnsi="仿宋" w:cs="仿宋" w:hint="eastAsia"/>
          <w:sz w:val="32"/>
          <w:szCs w:val="32"/>
        </w:rPr>
      </w:pPr>
      <w:r w:rsidRPr="0038701A">
        <w:rPr>
          <w:rFonts w:ascii="仿宋_GB2312" w:eastAsia="仿宋_GB2312" w:hAnsi="仿宋" w:cs="仿宋" w:hint="eastAsia"/>
          <w:sz w:val="32"/>
          <w:szCs w:val="32"/>
        </w:rPr>
        <w:t>央视</w:t>
      </w:r>
      <w:r w:rsidRPr="0038701A">
        <w:rPr>
          <w:rFonts w:ascii="仿宋_GB2312" w:eastAsia="仿宋_GB2312" w:hAnsi="仿宋" w:cs="仿宋" w:hint="eastAsia"/>
          <w:sz w:val="32"/>
          <w:szCs w:val="32"/>
        </w:rPr>
        <w:t>2019</w:t>
      </w:r>
      <w:r w:rsidRPr="0038701A">
        <w:rPr>
          <w:rFonts w:ascii="仿宋_GB2312" w:eastAsia="仿宋_GB2312" w:hAnsi="仿宋" w:cs="仿宋" w:hint="eastAsia"/>
          <w:sz w:val="32"/>
          <w:szCs w:val="32"/>
        </w:rPr>
        <w:t>年</w:t>
      </w:r>
      <w:r w:rsidRPr="0038701A">
        <w:rPr>
          <w:rFonts w:ascii="仿宋_GB2312" w:eastAsia="仿宋_GB2312" w:hAnsi="仿宋" w:cs="仿宋" w:hint="eastAsia"/>
          <w:sz w:val="32"/>
          <w:szCs w:val="32"/>
        </w:rPr>
        <w:t>8</w:t>
      </w:r>
      <w:r w:rsidRPr="0038701A">
        <w:rPr>
          <w:rFonts w:ascii="仿宋_GB2312" w:eastAsia="仿宋_GB2312" w:hAnsi="仿宋" w:cs="仿宋" w:hint="eastAsia"/>
          <w:sz w:val="32"/>
          <w:szCs w:val="32"/>
        </w:rPr>
        <w:t>月单独开设</w:t>
      </w:r>
      <w:r w:rsidRPr="0038701A">
        <w:rPr>
          <w:rFonts w:ascii="仿宋_GB2312" w:eastAsia="仿宋_GB2312" w:hAnsi="仿宋" w:cs="仿宋" w:hint="eastAsia"/>
          <w:sz w:val="32"/>
          <w:szCs w:val="32"/>
        </w:rPr>
        <w:t>CCTV-17</w:t>
      </w:r>
      <w:r w:rsidRPr="0038701A">
        <w:rPr>
          <w:rFonts w:ascii="仿宋_GB2312" w:eastAsia="仿宋_GB2312" w:hAnsi="仿宋" w:cs="仿宋" w:hint="eastAsia"/>
          <w:sz w:val="32"/>
          <w:szCs w:val="32"/>
        </w:rPr>
        <w:t>农业农村频道，是以深入宣传乡村振兴战略、脱贫攻坚和建设美丽中国等为重点，聚焦产业兴旺、生态宜居、乡风文明、治理有效、生活富裕和“五大振兴”，营造全社会关注、关心、支持“三农”事业的专业频道。</w:t>
      </w:r>
    </w:p>
    <w:p w:rsidR="005B73C2" w:rsidRPr="0038701A" w:rsidRDefault="004F4F3D" w:rsidP="0038701A">
      <w:pPr>
        <w:spacing w:line="560" w:lineRule="exact"/>
        <w:ind w:firstLineChars="200" w:firstLine="640"/>
        <w:jc w:val="left"/>
        <w:rPr>
          <w:rFonts w:ascii="仿宋_GB2312" w:eastAsia="仿宋_GB2312" w:hAnsi="仿宋" w:cs="仿宋" w:hint="eastAsia"/>
          <w:sz w:val="32"/>
          <w:szCs w:val="32"/>
        </w:rPr>
      </w:pPr>
      <w:r w:rsidRPr="0038701A">
        <w:rPr>
          <w:rFonts w:ascii="仿宋_GB2312" w:eastAsia="仿宋_GB2312" w:hAnsi="仿宋" w:cs="仿宋" w:hint="eastAsia"/>
          <w:sz w:val="32"/>
          <w:szCs w:val="32"/>
        </w:rPr>
        <w:t>CCTV-17</w:t>
      </w:r>
      <w:r w:rsidRPr="0038701A">
        <w:rPr>
          <w:rFonts w:ascii="仿宋_GB2312" w:eastAsia="仿宋_GB2312" w:hAnsi="仿宋" w:cs="仿宋" w:hint="eastAsia"/>
          <w:sz w:val="32"/>
          <w:szCs w:val="32"/>
        </w:rPr>
        <w:t>在节目设置上，有资讯专题类《聚焦三农》《致富经》《科技链》《田间示范秀》《农经直通车》《城乡之间》《农博士来了》等栏目，有展现美丽乡村建设的纪实专题类《美丽中</w:t>
      </w:r>
      <w:r w:rsidRPr="0038701A">
        <w:rPr>
          <w:rFonts w:ascii="仿宋_GB2312" w:eastAsia="仿宋_GB2312" w:hAnsi="仿宋" w:cs="仿宋" w:hint="eastAsia"/>
          <w:sz w:val="32"/>
          <w:szCs w:val="32"/>
        </w:rPr>
        <w:t>国乡村行》《乡土·中国》《印象·乡村》等栏目，有展现乡风文明的文艺专题类《乡村大舞台》《乡约》《乡村剧场》等节目，可以说是广大农民学习农业技术、了解国家农业、农村政策所喜爱的平台。</w:t>
      </w:r>
    </w:p>
    <w:p w:rsidR="005B73C2" w:rsidRPr="0038701A" w:rsidRDefault="004F4F3D" w:rsidP="0038701A">
      <w:pPr>
        <w:spacing w:line="560" w:lineRule="exact"/>
        <w:ind w:firstLineChars="200" w:firstLine="643"/>
        <w:jc w:val="left"/>
        <w:rPr>
          <w:rFonts w:ascii="楷体_GB2312" w:eastAsia="楷体_GB2312" w:hAnsi="仿宋" w:cs="仿宋" w:hint="eastAsia"/>
          <w:b/>
          <w:sz w:val="32"/>
          <w:szCs w:val="32"/>
        </w:rPr>
      </w:pPr>
      <w:r w:rsidRPr="0038701A">
        <w:rPr>
          <w:rFonts w:ascii="楷体_GB2312" w:eastAsia="楷体_GB2312" w:hAnsi="仿宋" w:cs="仿宋" w:hint="eastAsia"/>
          <w:b/>
          <w:sz w:val="32"/>
          <w:szCs w:val="32"/>
        </w:rPr>
        <w:t>2</w:t>
      </w:r>
      <w:r w:rsidRPr="0038701A">
        <w:rPr>
          <w:rFonts w:ascii="楷体_GB2312" w:eastAsia="楷体_GB2312" w:hAnsi="仿宋" w:cs="仿宋" w:hint="eastAsia"/>
          <w:b/>
          <w:sz w:val="32"/>
          <w:szCs w:val="32"/>
        </w:rPr>
        <w:t>、拓展三北田野等慈溪电视台现有农业节目。</w:t>
      </w:r>
    </w:p>
    <w:p w:rsidR="005B73C2" w:rsidRPr="0038701A" w:rsidRDefault="004F4F3D" w:rsidP="0038701A">
      <w:pPr>
        <w:spacing w:line="560" w:lineRule="exact"/>
        <w:ind w:firstLineChars="200" w:firstLine="640"/>
        <w:jc w:val="left"/>
        <w:rPr>
          <w:rFonts w:ascii="仿宋_GB2312" w:eastAsia="仿宋_GB2312" w:hAnsi="仿宋" w:cs="仿宋" w:hint="eastAsia"/>
          <w:sz w:val="32"/>
          <w:szCs w:val="32"/>
        </w:rPr>
      </w:pPr>
      <w:r w:rsidRPr="0038701A">
        <w:rPr>
          <w:rFonts w:ascii="仿宋_GB2312" w:eastAsia="仿宋_GB2312" w:hAnsi="仿宋" w:cs="仿宋" w:hint="eastAsia"/>
          <w:sz w:val="32"/>
          <w:szCs w:val="32"/>
        </w:rPr>
        <w:lastRenderedPageBreak/>
        <w:t>建议《三北田野》等现有农业节目增加有关“三农”方面的一些寓知识性、农技性、推广性于一体的集锦（摘编）节目，使我市广大农民尤其是年龄相对较大的农民获得更多的教益性、启迪性、技能性知识，以更好地推动我市“三农”事业的发展。如秋冬季果树修剪季节播放一些梨、柑桔、桃、柿子、枇杷、葡萄慈溪主要水</w:t>
      </w:r>
      <w:r w:rsidRPr="0038701A">
        <w:rPr>
          <w:rFonts w:ascii="仿宋_GB2312" w:eastAsia="仿宋_GB2312" w:hAnsi="仿宋" w:cs="仿宋" w:hint="eastAsia"/>
          <w:sz w:val="32"/>
          <w:szCs w:val="32"/>
        </w:rPr>
        <w:t>果的修剪技术，应季播放鲜食花生、鲜食玉米等大宗作物新品种、作物种植、病虫害防治技术。可以是慈溪农业专家、乡土专家、省市农科院专家、大专院校教授讲授（市农业局评乡土专家时可先让这些能人来讲讲），也可剪辑央视及其他媒体的培训资料播放。</w:t>
      </w:r>
    </w:p>
    <w:p w:rsidR="005B73C2" w:rsidRPr="0038701A" w:rsidRDefault="004F4F3D" w:rsidP="0038701A">
      <w:pPr>
        <w:spacing w:line="560" w:lineRule="exact"/>
        <w:ind w:firstLineChars="200" w:firstLine="643"/>
        <w:jc w:val="left"/>
        <w:rPr>
          <w:rFonts w:ascii="楷体_GB2312" w:eastAsia="楷体_GB2312" w:hAnsi="仿宋" w:cs="仿宋" w:hint="eastAsia"/>
          <w:b/>
          <w:sz w:val="32"/>
          <w:szCs w:val="32"/>
        </w:rPr>
      </w:pPr>
      <w:r w:rsidRPr="0038701A">
        <w:rPr>
          <w:rFonts w:ascii="楷体_GB2312" w:eastAsia="楷体_GB2312" w:hAnsi="仿宋" w:cs="仿宋" w:hint="eastAsia"/>
          <w:b/>
          <w:sz w:val="32"/>
          <w:szCs w:val="32"/>
        </w:rPr>
        <w:t>3</w:t>
      </w:r>
      <w:r w:rsidRPr="0038701A">
        <w:rPr>
          <w:rFonts w:ascii="楷体_GB2312" w:eastAsia="楷体_GB2312" w:hAnsi="仿宋" w:cs="仿宋" w:hint="eastAsia"/>
          <w:b/>
          <w:sz w:val="32"/>
          <w:szCs w:val="32"/>
        </w:rPr>
        <w:t>、拓展《慈溪农业》之类公众号内容。</w:t>
      </w:r>
    </w:p>
    <w:p w:rsidR="005B73C2" w:rsidRPr="0038701A" w:rsidRDefault="004F4F3D" w:rsidP="0038701A">
      <w:pPr>
        <w:spacing w:line="560" w:lineRule="exact"/>
        <w:ind w:firstLineChars="200" w:firstLine="640"/>
        <w:jc w:val="left"/>
        <w:rPr>
          <w:rFonts w:ascii="仿宋_GB2312" w:eastAsia="仿宋_GB2312" w:hAnsi="仿宋" w:cs="仿宋" w:hint="eastAsia"/>
          <w:sz w:val="32"/>
          <w:szCs w:val="32"/>
        </w:rPr>
      </w:pPr>
      <w:r w:rsidRPr="0038701A">
        <w:rPr>
          <w:rFonts w:ascii="仿宋_GB2312" w:eastAsia="仿宋_GB2312" w:hAnsi="仿宋" w:cs="仿宋" w:hint="eastAsia"/>
          <w:sz w:val="32"/>
          <w:szCs w:val="32"/>
        </w:rPr>
        <w:t>与《浙江农业》公众号一样，应季应时发布一些农业技术知识，包括种子、种植技术、病虫害防治、灾后作物管理、一月农事等知识，增加农民的学习机会。可考虑单独开设一个《慈溪农技》公众号，由农技部门管理发布。</w:t>
      </w:r>
    </w:p>
    <w:sectPr w:rsidR="005B73C2" w:rsidRPr="0038701A" w:rsidSect="005B73C2">
      <w:footerReference w:type="default" r:id="rId7"/>
      <w:pgSz w:w="11906" w:h="16838"/>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F3D" w:rsidRDefault="004F4F3D" w:rsidP="005B73C2">
      <w:r>
        <w:separator/>
      </w:r>
    </w:p>
  </w:endnote>
  <w:endnote w:type="continuationSeparator" w:id="1">
    <w:p w:rsidR="004F4F3D" w:rsidRDefault="004F4F3D" w:rsidP="005B73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3C2" w:rsidRDefault="005B73C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5B73C2" w:rsidRDefault="005B73C2">
                <w:pPr>
                  <w:pStyle w:val="a3"/>
                </w:pPr>
                <w:r>
                  <w:fldChar w:fldCharType="begin"/>
                </w:r>
                <w:r w:rsidR="004F4F3D">
                  <w:instrText xml:space="preserve"> PAGE  \* MERGEFORMAT </w:instrText>
                </w:r>
                <w:r>
                  <w:fldChar w:fldCharType="separate"/>
                </w:r>
                <w:r w:rsidR="0038701A">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F3D" w:rsidRDefault="004F4F3D" w:rsidP="005B73C2">
      <w:r>
        <w:separator/>
      </w:r>
    </w:p>
  </w:footnote>
  <w:footnote w:type="continuationSeparator" w:id="1">
    <w:p w:rsidR="004F4F3D" w:rsidRDefault="004F4F3D" w:rsidP="005B7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0C15"/>
    <w:rsid w:val="00023D64"/>
    <w:rsid w:val="00043F6C"/>
    <w:rsid w:val="000F01FE"/>
    <w:rsid w:val="00136265"/>
    <w:rsid w:val="0014634F"/>
    <w:rsid w:val="00175269"/>
    <w:rsid w:val="001B08C8"/>
    <w:rsid w:val="001C458B"/>
    <w:rsid w:val="001E09CD"/>
    <w:rsid w:val="001F27F6"/>
    <w:rsid w:val="002407D8"/>
    <w:rsid w:val="00243635"/>
    <w:rsid w:val="00282B87"/>
    <w:rsid w:val="00287267"/>
    <w:rsid w:val="00296F05"/>
    <w:rsid w:val="002A13C9"/>
    <w:rsid w:val="002B303F"/>
    <w:rsid w:val="0038701A"/>
    <w:rsid w:val="003A2352"/>
    <w:rsid w:val="003C5AEC"/>
    <w:rsid w:val="003E5C7B"/>
    <w:rsid w:val="00450CE1"/>
    <w:rsid w:val="004C5F18"/>
    <w:rsid w:val="004F4F3D"/>
    <w:rsid w:val="005070B2"/>
    <w:rsid w:val="00551530"/>
    <w:rsid w:val="00566175"/>
    <w:rsid w:val="005908F4"/>
    <w:rsid w:val="005B73C2"/>
    <w:rsid w:val="005C0BCC"/>
    <w:rsid w:val="005D18E5"/>
    <w:rsid w:val="005D7D01"/>
    <w:rsid w:val="0062750F"/>
    <w:rsid w:val="0064764B"/>
    <w:rsid w:val="00662EF5"/>
    <w:rsid w:val="00676201"/>
    <w:rsid w:val="006C0CA7"/>
    <w:rsid w:val="006D520B"/>
    <w:rsid w:val="006E5FB1"/>
    <w:rsid w:val="006F47CE"/>
    <w:rsid w:val="007038BA"/>
    <w:rsid w:val="007721FA"/>
    <w:rsid w:val="00794F3A"/>
    <w:rsid w:val="00802ADC"/>
    <w:rsid w:val="00825236"/>
    <w:rsid w:val="00832E11"/>
    <w:rsid w:val="008A6E30"/>
    <w:rsid w:val="008D4D98"/>
    <w:rsid w:val="008E7407"/>
    <w:rsid w:val="008F0BCF"/>
    <w:rsid w:val="00952252"/>
    <w:rsid w:val="00A21C24"/>
    <w:rsid w:val="00A22C15"/>
    <w:rsid w:val="00A34B90"/>
    <w:rsid w:val="00A830C7"/>
    <w:rsid w:val="00B1677E"/>
    <w:rsid w:val="00B53654"/>
    <w:rsid w:val="00B60C15"/>
    <w:rsid w:val="00BA6D81"/>
    <w:rsid w:val="00BC0442"/>
    <w:rsid w:val="00BE5667"/>
    <w:rsid w:val="00C00DD0"/>
    <w:rsid w:val="00C33C70"/>
    <w:rsid w:val="00CC3B81"/>
    <w:rsid w:val="00CE3B1C"/>
    <w:rsid w:val="00CF299D"/>
    <w:rsid w:val="00DB6979"/>
    <w:rsid w:val="00DE4C92"/>
    <w:rsid w:val="00E3524A"/>
    <w:rsid w:val="00E417A4"/>
    <w:rsid w:val="00ED41F1"/>
    <w:rsid w:val="00EF38E7"/>
    <w:rsid w:val="00F831A4"/>
    <w:rsid w:val="00FA225B"/>
    <w:rsid w:val="00FD01E5"/>
    <w:rsid w:val="00FD40F7"/>
    <w:rsid w:val="00FF4D8B"/>
    <w:rsid w:val="18772008"/>
    <w:rsid w:val="270F16B2"/>
    <w:rsid w:val="2D19073B"/>
    <w:rsid w:val="3AB5596C"/>
    <w:rsid w:val="3FC74DA0"/>
    <w:rsid w:val="6D433A3C"/>
    <w:rsid w:val="70FD71E0"/>
    <w:rsid w:val="73B84F1C"/>
    <w:rsid w:val="7B6A06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C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B73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73C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5B73C2"/>
    <w:pPr>
      <w:tabs>
        <w:tab w:val="center" w:pos="4153"/>
        <w:tab w:val="right" w:pos="8306"/>
      </w:tabs>
      <w:snapToGrid w:val="0"/>
      <w:jc w:val="left"/>
    </w:pPr>
    <w:rPr>
      <w:sz w:val="18"/>
    </w:rPr>
  </w:style>
  <w:style w:type="paragraph" w:styleId="a4">
    <w:name w:val="header"/>
    <w:basedOn w:val="a"/>
    <w:uiPriority w:val="99"/>
    <w:semiHidden/>
    <w:unhideWhenUsed/>
    <w:qFormat/>
    <w:rsid w:val="005B73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rsid w:val="005B73C2"/>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B73C2"/>
    <w:rPr>
      <w:b/>
      <w:bCs/>
    </w:rPr>
  </w:style>
  <w:style w:type="paragraph" w:styleId="a7">
    <w:name w:val="No Spacing"/>
    <w:uiPriority w:val="1"/>
    <w:qFormat/>
    <w:rsid w:val="005B73C2"/>
    <w:pPr>
      <w:widowControl w:val="0"/>
      <w:jc w:val="both"/>
    </w:pPr>
    <w:rPr>
      <w:rFonts w:ascii="Times New Roman" w:eastAsia="宋体" w:hAnsi="Times New Roman" w:cs="Times New Roman"/>
      <w:kern w:val="2"/>
      <w:sz w:val="21"/>
      <w:szCs w:val="24"/>
    </w:rPr>
  </w:style>
  <w:style w:type="character" w:customStyle="1" w:styleId="1Char">
    <w:name w:val="标题 1 Char"/>
    <w:basedOn w:val="a0"/>
    <w:link w:val="1"/>
    <w:uiPriority w:val="9"/>
    <w:qFormat/>
    <w:rsid w:val="005B73C2"/>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5B73C2"/>
    <w:rPr>
      <w:rFonts w:asciiTheme="majorHAnsi" w:eastAsiaTheme="majorEastAsia" w:hAnsiTheme="majorHAnsi" w:cstheme="majorBidi"/>
      <w:b/>
      <w:bCs/>
      <w:sz w:val="32"/>
      <w:szCs w:val="32"/>
    </w:rPr>
  </w:style>
  <w:style w:type="paragraph" w:styleId="a8">
    <w:name w:val="List Paragraph"/>
    <w:basedOn w:val="a"/>
    <w:uiPriority w:val="99"/>
    <w:unhideWhenUsed/>
    <w:qFormat/>
    <w:rsid w:val="005B73C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205</Words>
  <Characters>1171</Characters>
  <Application>Microsoft Office Word</Application>
  <DocSecurity>0</DocSecurity>
  <Lines>9</Lines>
  <Paragraphs>2</Paragraphs>
  <ScaleCrop>false</ScaleCrop>
  <Company>Microsoft</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dc:creator>
  <cp:lastModifiedBy>Windows User</cp:lastModifiedBy>
  <cp:revision>3</cp:revision>
  <cp:lastPrinted>2022-12-09T14:24:00Z</cp:lastPrinted>
  <dcterms:created xsi:type="dcterms:W3CDTF">2022-12-10T00:49:00Z</dcterms:created>
  <dcterms:modified xsi:type="dcterms:W3CDTF">2023-02-02T07:36:00Z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69E61B8864B4486F85EF30216D3D8DCC</vt:lpwstr>
  </property>
</Properties>
</file>