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90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color w:val="FF0000"/>
          <w:sz w:val="32"/>
          <w:u w:val="single" w:color="FF000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8240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rXXRHVAAAABgEAAA8AAAAAAAAAAQAg&#10;AAAAIgAAAGRycy9kb3ducmV2LnhtbFBLAQIUABQAAAAIAIdO4kBr/FHk2AEAAHADAAAOAAAAAAAA&#10;AAEAIAAAACQBAABkcnMvZTJvRG9jLnhtbFBLBQYAAAAABgAGAFkBAABu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关于市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十七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届人大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第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302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市工商联</w:t>
      </w:r>
      <w:r>
        <w:rPr>
          <w:rFonts w:hint="eastAsia" w:ascii="仿宋_GB2312" w:eastAsia="仿宋_GB2312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市十七届人大三次会议第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302</w:t>
      </w:r>
      <w:r>
        <w:rPr>
          <w:rFonts w:hint="eastAsia" w:ascii="仿宋_GB2312" w:eastAsia="仿宋_GB2312"/>
          <w:sz w:val="32"/>
          <w:szCs w:val="32"/>
          <w:lang w:eastAsia="zh-CN"/>
        </w:rPr>
        <w:t>号《关于改善民营企业营商环境的建议》收悉，现根据我局有关职责，提出如下协办意见：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化“四服四促精准服务企业”和“政企同心、你我同行”干部服务企业活动，完善“双百直通车”服务企业机制（市级百强企业、镇级百家规上企业“两个微信服务群”），强化各类服务，解决实际问题，进一步强信心、稳预期、促发展，营造企业稳定发展、创新发展、转型发展的良好环境。同时，建立服务企业长效机制，理顺企服办与企业服务中心管理职责，设立市企业服务中心——慈溪8718服务子平台，实现一体化运作，推动服务企业常态化、长效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围绕降低企业税费负担、降低社保费率、降低水电气价格、降低制度性交易成本等扎实推进企业降本减负工作，进一步为企业减轻负担。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2018年累计为企业降本减负55.95亿元。今年在持续做好上述工作外，还重点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开展清理拖欠民营企业中小企业账款，对政府部门、政府平台公司和国有企业拖欠民营企业中小企业账款，要求</w:t>
      </w:r>
      <w:r>
        <w:rPr>
          <w:rFonts w:hint="eastAsia" w:ascii="仿宋_GB2312" w:hAnsi="仿宋" w:eastAsia="仿宋_GB2312"/>
          <w:sz w:val="32"/>
        </w:rPr>
        <w:t>制定详细清偿计划，</w:t>
      </w:r>
      <w:r>
        <w:rPr>
          <w:rFonts w:hint="eastAsia" w:ascii="仿宋_GB2312" w:hAnsi="仿宋" w:eastAsia="仿宋_GB2312"/>
          <w:sz w:val="32"/>
          <w:lang w:eastAsia="zh-CN"/>
        </w:rPr>
        <w:t>在</w:t>
      </w:r>
      <w:r>
        <w:rPr>
          <w:rFonts w:hint="eastAsia" w:ascii="仿宋_GB2312" w:hAnsi="仿宋" w:eastAsia="仿宋_GB2312"/>
          <w:sz w:val="32"/>
        </w:rPr>
        <w:t>年底前完成清欠，营造民营经济更好发展环境</w:t>
      </w:r>
      <w:r>
        <w:rPr>
          <w:rFonts w:hint="eastAsia" w:ascii="仿宋_GB2312" w:hAnsi="仿宋" w:eastAsia="仿宋_GB2312"/>
          <w:sz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hAnsi="仿宋" w:eastAsia="仿宋_GB2312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hAnsi="仿宋" w:eastAsia="仿宋_GB2312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hAnsi="仿宋" w:eastAsia="仿宋_GB2312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hAnsi="仿宋" w:eastAsia="仿宋_GB2312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hAnsi="仿宋" w:eastAsia="仿宋_GB2312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hAnsi="仿宋" w:eastAsia="仿宋_GB2312"/>
          <w:sz w:val="32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hAnsi="仿宋" w:eastAsia="仿宋_GB2312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慈溪市经济和信息化局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　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　　</w:t>
      </w:r>
      <w:r>
        <w:rPr>
          <w:rFonts w:hint="eastAsia" w:ascii="仿宋_GB2312" w:eastAsia="仿宋_GB2312"/>
          <w:sz w:val="32"/>
          <w:lang w:val="en-US" w:eastAsia="zh-CN"/>
        </w:rPr>
        <w:t>2019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eastAsia="zh-CN"/>
        </w:rPr>
        <w:t>李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lang w:eastAsia="zh-CN"/>
        </w:rPr>
        <w:t>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63815237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943C48"/>
    <w:multiLevelType w:val="singleLevel"/>
    <w:tmpl w:val="E7943C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228C1725"/>
    <w:rsid w:val="45D45AA3"/>
    <w:rsid w:val="77C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唐见月</cp:lastModifiedBy>
  <dcterms:modified xsi:type="dcterms:W3CDTF">2019-04-24T08:10:40Z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