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5073B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5073B"/>
          <w:spacing w:val="0"/>
          <w:kern w:val="2"/>
          <w:sz w:val="44"/>
          <w:szCs w:val="44"/>
          <w:lang w:val="en-US" w:eastAsia="zh-CN" w:bidi="ar-SA"/>
        </w:rPr>
        <w:t>关于加快实施翠屏山北麓姚江流域北排工程的协办意见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黑体" w:eastAsia="仿宋_GB2312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市水利局：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郑如灿代表提出的《关于加快实施翠屏山北麓姚江流域北排工程的建议》已收悉，现将有关意见答复如下：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近年来横河镇多次经受台风强降雨考验，堤防安全隐患及内涝形势严峻，给周边村民生产生活带来较大影响，匡堰镇作为其东邻乡镇，也感同身受。为消除洪涝灾害隐患，市水利局在牵头谋划系统治理工作的同时，匡堰镇也积极配合相关涉及工程的推进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我市规划全域建设幸福河湖实施方案(2023—2027年)，横河镇通过三大水利项目：进行甬江流域东横河防洪排涝（一、二期）工程，分别是一期整治东横河（余慈界至人民闸）及沿线支流、二期至新城河；翠屏山北麓姚江流域防洪排涝关紫岭江高速水路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其中，东横河向东流经我镇，甬江流域东横河防洪排涝（一、二期）工程的实施与我镇息息相关，建议市水利局统筹推进东横河东延治理工程，同步实施西游泾江拓宽项目，减少我镇沿线各村的内河排水量，减轻南片各村的洪涝受淹严重情况。统筹谋划马洋湖江南延工程，在受淹严重的妙山区块通过新开挖分流河道，通过跨越寺马线主干道，往北引流至马洋湖江、东游泾江，以提升西游泾江排水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此外，翠屏山北麓姚江流域防洪排涝关紫岭江高速水路项目所涉及区域，也是我镇洪涝受灾严重村——乾炳村的上流集雨面积区，实施流域系统治理工程，有利于对漕林溪上流下泄流量的控制。我镇也将积极配合市水利局推进邵岙水库扩容工程方案，计划以游泾江上游治涝工程为主体，对流入西游泾江的溪坑——漕林溪及其上游平石水库同步进行谋划建设，工程作为乾炳村上游分洪治涝工程同邵岙水库扩容打包实施、整体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我镇会切实统一思想，落实自身目标责任，强化要素保障，广泛凝聚共识，采取有力措施，确保配合协助工作顺利完成，进一步提升我镇水灾害防御能力。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匡堰镇人民政府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cr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2024年4月26日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right"/>
        <w:rPr>
          <w:rFonts w:ascii="仿宋_GB2312" w:hAnsi="黑体" w:eastAsia="仿宋_GB2312" w:cs="黑体"/>
          <w:sz w:val="32"/>
          <w:szCs w:val="32"/>
        </w:rPr>
      </w:pP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1D"/>
    <w:rsid w:val="000F3B1D"/>
    <w:rsid w:val="000F5AC9"/>
    <w:rsid w:val="00110AD7"/>
    <w:rsid w:val="00121543"/>
    <w:rsid w:val="001D3AE5"/>
    <w:rsid w:val="0023694B"/>
    <w:rsid w:val="00306A42"/>
    <w:rsid w:val="003C0552"/>
    <w:rsid w:val="003D3C07"/>
    <w:rsid w:val="00474FA7"/>
    <w:rsid w:val="00486E71"/>
    <w:rsid w:val="005C3227"/>
    <w:rsid w:val="005F409C"/>
    <w:rsid w:val="006209C5"/>
    <w:rsid w:val="006321D0"/>
    <w:rsid w:val="006563B4"/>
    <w:rsid w:val="00781FF6"/>
    <w:rsid w:val="007E429F"/>
    <w:rsid w:val="00812DEF"/>
    <w:rsid w:val="008709D4"/>
    <w:rsid w:val="00903CC1"/>
    <w:rsid w:val="00997CD7"/>
    <w:rsid w:val="009C69EB"/>
    <w:rsid w:val="009E06F5"/>
    <w:rsid w:val="009E7F71"/>
    <w:rsid w:val="00A14E41"/>
    <w:rsid w:val="00A37FED"/>
    <w:rsid w:val="00A73DD0"/>
    <w:rsid w:val="00AF118C"/>
    <w:rsid w:val="00C02661"/>
    <w:rsid w:val="00D1648E"/>
    <w:rsid w:val="00E04516"/>
    <w:rsid w:val="00EB5806"/>
    <w:rsid w:val="00ED422E"/>
    <w:rsid w:val="00F62E0A"/>
    <w:rsid w:val="10BC145E"/>
    <w:rsid w:val="165B4767"/>
    <w:rsid w:val="23C628F4"/>
    <w:rsid w:val="28A35009"/>
    <w:rsid w:val="3E070376"/>
    <w:rsid w:val="724D1E76"/>
    <w:rsid w:val="7821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nhideWhenUsed/>
    <w:qFormat/>
    <w:uiPriority w:val="99"/>
    <w:pPr>
      <w:spacing w:after="120"/>
      <w:ind w:left="420" w:leftChars="200"/>
    </w:pPr>
  </w:style>
  <w:style w:type="paragraph" w:styleId="3">
    <w:name w:val="Body Text"/>
    <w:basedOn w:val="1"/>
    <w:link w:val="8"/>
    <w:qFormat/>
    <w:uiPriority w:val="0"/>
    <w:pPr>
      <w:shd w:val="clear" w:color="auto" w:fill="FFFFFF"/>
      <w:ind w:firstLine="200" w:firstLineChars="200"/>
    </w:pPr>
    <w:rPr>
      <w:rFonts w:eastAsia="仿宋_GB2312"/>
      <w:sz w:val="32"/>
      <w:szCs w:val="3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字符"/>
    <w:basedOn w:val="7"/>
    <w:link w:val="3"/>
    <w:qFormat/>
    <w:uiPriority w:val="0"/>
    <w:rPr>
      <w:rFonts w:ascii="Calibri" w:hAnsi="Calibri" w:eastAsia="仿宋_GB2312"/>
      <w:sz w:val="32"/>
      <w:szCs w:val="30"/>
      <w:shd w:val="clear" w:color="auto" w:fill="FFFFFF"/>
    </w:rPr>
  </w:style>
  <w:style w:type="character" w:customStyle="1" w:styleId="9">
    <w:name w:val="正文文本缩进 字符"/>
    <w:basedOn w:val="7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10">
    <w:name w:val="页眉 字符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99</Words>
  <Characters>566</Characters>
  <Lines>4</Lines>
  <Paragraphs>1</Paragraphs>
  <TotalTime>4</TotalTime>
  <ScaleCrop>false</ScaleCrop>
  <LinksUpToDate>false</LinksUpToDate>
  <CharactersWithSpaces>664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2024-04-24T01:53:00Z</dcterms:created>
  <dc:creator>MM</dc:creator>
  <cp:lastModifiedBy>Administrator</cp:lastModifiedBy>
  <dcterms:modified xsi:type="dcterms:W3CDTF">2024-04-30T02:14:57Z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