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宋体" w:hAnsi="宋体" w:eastAsia="宋体" w:cs="Arial"/>
          <w:b/>
          <w:sz w:val="44"/>
          <w:szCs w:val="44"/>
          <w:lang w:val="en-US" w:eastAsia="zh-CN" w:bidi="ar-SA"/>
        </w:rPr>
      </w:pPr>
    </w:p>
    <w:p>
      <w:pPr>
        <w:widowControl w:val="0"/>
        <w:spacing w:line="560" w:lineRule="exact"/>
        <w:jc w:val="center"/>
        <w:rPr>
          <w:rFonts w:hint="eastAsia" w:ascii="宋体" w:hAnsi="宋体" w:eastAsia="宋体" w:cs="Arial"/>
          <w:b/>
          <w:sz w:val="44"/>
          <w:szCs w:val="44"/>
          <w:lang w:val="en-US" w:eastAsia="zh-CN" w:bidi="ar-SA"/>
        </w:rPr>
      </w:pPr>
    </w:p>
    <w:p>
      <w:pPr>
        <w:widowControl w:val="0"/>
        <w:spacing w:line="560" w:lineRule="exact"/>
        <w:jc w:val="center"/>
        <w:rPr>
          <w:rFonts w:hint="eastAsia" w:ascii="宋体" w:hAnsi="宋体" w:eastAsia="宋体" w:cs="Arial"/>
          <w:b/>
          <w:sz w:val="44"/>
          <w:szCs w:val="44"/>
          <w:lang w:val="en-US" w:eastAsia="zh-CN" w:bidi="ar-SA"/>
        </w:rPr>
      </w:pPr>
      <w:r>
        <w:rPr>
          <w:rFonts w:hint="eastAsia" w:ascii="宋体" w:hAnsi="宋体" w:eastAsia="宋体" w:cs="Arial"/>
          <w:b/>
          <w:sz w:val="44"/>
          <w:szCs w:val="44"/>
          <w:lang w:val="en-US" w:eastAsia="zh-CN" w:bidi="ar-SA"/>
        </w:rPr>
        <w:t>关于规范安装充电</w:t>
      </w:r>
      <w:bookmarkStart w:id="0" w:name="_GoBack"/>
      <w:bookmarkEnd w:id="0"/>
      <w:r>
        <w:rPr>
          <w:rFonts w:hint="eastAsia" w:ascii="宋体" w:hAnsi="宋体" w:eastAsia="宋体" w:cs="Arial"/>
          <w:b/>
          <w:sz w:val="44"/>
          <w:szCs w:val="44"/>
          <w:lang w:val="en-US" w:eastAsia="zh-CN" w:bidi="ar-SA"/>
        </w:rPr>
        <w:t>桩的建议</w:t>
      </w:r>
    </w:p>
    <w:p>
      <w:pPr>
        <w:widowControl w:val="0"/>
        <w:spacing w:line="560" w:lineRule="exact"/>
        <w:jc w:val="center"/>
        <w:rPr>
          <w:rFonts w:hint="eastAsia" w:ascii="宋体" w:hAnsi="宋体" w:eastAsia="宋体" w:cs="Arial"/>
          <w:b/>
          <w:sz w:val="44"/>
          <w:szCs w:val="44"/>
          <w:lang w:val="en-US" w:eastAsia="zh-CN" w:bidi="ar-SA"/>
        </w:rPr>
      </w:pPr>
    </w:p>
    <w:p>
      <w:pPr>
        <w:widowControl w:val="0"/>
        <w:spacing w:line="560" w:lineRule="exact"/>
        <w:rPr>
          <w:rFonts w:hint="eastAsia" w:ascii="楷体_GB2312" w:eastAsia="楷体_GB2312"/>
          <w:sz w:val="32"/>
          <w:szCs w:val="32"/>
          <w:lang w:val="en-US" w:eastAsia="zh-CN" w:bidi="ar-SA"/>
        </w:rPr>
      </w:pPr>
      <w:r>
        <w:rPr>
          <w:rFonts w:hint="eastAsia" w:ascii="楷体_GB2312" w:eastAsia="楷体_GB2312"/>
          <w:sz w:val="32"/>
          <w:szCs w:val="32"/>
          <w:lang w:val="en-US" w:eastAsia="zh-CN" w:bidi="ar-SA"/>
        </w:rPr>
        <w:t>领衔代表：韩佰盛</w:t>
      </w:r>
    </w:p>
    <w:p>
      <w:pPr>
        <w:widowControl w:val="0"/>
        <w:spacing w:line="560" w:lineRule="exact"/>
        <w:rPr>
          <w:rFonts w:hint="eastAsia" w:ascii="楷体_GB2312" w:eastAsia="楷体_GB2312"/>
          <w:sz w:val="32"/>
          <w:szCs w:val="32"/>
          <w:lang w:val="en-US" w:eastAsia="zh-CN" w:bidi="ar-SA"/>
        </w:rPr>
      </w:pPr>
      <w:r>
        <w:rPr>
          <w:rFonts w:hint="eastAsia" w:ascii="楷体_GB2312" w:eastAsia="楷体_GB2312"/>
          <w:sz w:val="32"/>
          <w:szCs w:val="32"/>
          <w:lang w:val="en-US" w:eastAsia="zh-CN" w:bidi="ar-SA"/>
        </w:rPr>
        <w:t>附议代表：</w:t>
      </w:r>
    </w:p>
    <w:p>
      <w:pPr>
        <w:widowControl w:val="0"/>
        <w:spacing w:line="560" w:lineRule="exact"/>
        <w:rPr>
          <w:rFonts w:hint="eastAsia" w:ascii="楷体_GB2312" w:eastAsia="楷体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rPr>
      </w:pPr>
      <w:r>
        <w:rPr>
          <w:rFonts w:hint="default" w:ascii="仿宋_GB2312" w:eastAsia="仿宋_GB2312" w:cs="Times New Roman"/>
          <w:kern w:val="2"/>
          <w:sz w:val="32"/>
          <w:szCs w:val="32"/>
          <w:lang w:val="en-US" w:eastAsia="zh-CN"/>
        </w:rPr>
        <w:t>随着</w:t>
      </w:r>
      <w:r>
        <w:rPr>
          <w:rFonts w:hint="eastAsia" w:ascii="仿宋_GB2312" w:eastAsia="仿宋_GB2312" w:cs="Times New Roman"/>
          <w:kern w:val="2"/>
          <w:sz w:val="32"/>
          <w:szCs w:val="32"/>
          <w:lang w:val="en-US" w:eastAsia="zh-CN"/>
        </w:rPr>
        <w:t>新能源汽</w:t>
      </w:r>
      <w:r>
        <w:rPr>
          <w:rFonts w:hint="default" w:ascii="仿宋_GB2312" w:eastAsia="仿宋_GB2312" w:cs="Times New Roman"/>
          <w:kern w:val="2"/>
          <w:sz w:val="32"/>
          <w:szCs w:val="32"/>
          <w:lang w:val="en-US" w:eastAsia="zh-CN"/>
        </w:rPr>
        <w:t>车普及率越来越高，电动车充电成了最</w:t>
      </w:r>
      <w:r>
        <w:rPr>
          <w:rFonts w:hint="eastAsia" w:ascii="仿宋_GB2312" w:eastAsia="仿宋_GB2312" w:cs="Times New Roman"/>
          <w:kern w:val="2"/>
          <w:sz w:val="32"/>
          <w:szCs w:val="32"/>
          <w:lang w:val="en-US" w:eastAsia="zh-CN"/>
        </w:rPr>
        <w:t>突出</w:t>
      </w:r>
      <w:r>
        <w:rPr>
          <w:rFonts w:hint="default" w:ascii="仿宋_GB2312" w:eastAsia="仿宋_GB2312" w:cs="Times New Roman"/>
          <w:kern w:val="2"/>
          <w:sz w:val="32"/>
          <w:szCs w:val="32"/>
          <w:lang w:val="en-US" w:eastAsia="zh-CN"/>
        </w:rPr>
        <w:t>的问题。车主在村庄</w:t>
      </w:r>
      <w:r>
        <w:rPr>
          <w:rFonts w:hint="eastAsia" w:ascii="仿宋_GB2312" w:eastAsia="仿宋_GB2312" w:cs="Times New Roman"/>
          <w:kern w:val="2"/>
          <w:sz w:val="32"/>
          <w:szCs w:val="32"/>
          <w:lang w:val="en-US" w:eastAsia="zh-CN"/>
        </w:rPr>
        <w:t>、</w:t>
      </w:r>
      <w:r>
        <w:rPr>
          <w:rFonts w:hint="default" w:ascii="仿宋_GB2312" w:eastAsia="仿宋_GB2312" w:cs="Times New Roman"/>
          <w:kern w:val="2"/>
          <w:sz w:val="32"/>
          <w:szCs w:val="32"/>
          <w:lang w:val="en-US" w:eastAsia="zh-CN"/>
        </w:rPr>
        <w:t>小区里安装充电桩，</w:t>
      </w:r>
      <w:r>
        <w:rPr>
          <w:rFonts w:hint="eastAsia" w:ascii="仿宋_GB2312" w:eastAsia="仿宋_GB2312" w:cs="Times New Roman"/>
          <w:kern w:val="2"/>
          <w:sz w:val="32"/>
          <w:szCs w:val="32"/>
          <w:lang w:val="en-US" w:eastAsia="zh-CN"/>
        </w:rPr>
        <w:t>存在</w:t>
      </w:r>
      <w:r>
        <w:rPr>
          <w:rFonts w:hint="default" w:ascii="仿宋_GB2312" w:eastAsia="仿宋_GB2312" w:cs="Times New Roman"/>
          <w:kern w:val="2"/>
          <w:sz w:val="32"/>
          <w:szCs w:val="32"/>
          <w:lang w:val="en-US" w:eastAsia="zh-CN"/>
        </w:rPr>
        <w:t>各种矛盾隐患</w:t>
      </w:r>
      <w:r>
        <w:rPr>
          <w:rFonts w:hint="eastAsia" w:ascii="仿宋_GB2312" w:eastAsia="仿宋_GB2312" w:cs="Times New Roman"/>
          <w:kern w:val="2"/>
          <w:sz w:val="32"/>
          <w:szCs w:val="32"/>
          <w:lang w:val="en-US" w:eastAsia="zh-CN"/>
        </w:rPr>
        <w:t>。</w:t>
      </w:r>
      <w:r>
        <w:rPr>
          <w:rFonts w:hint="default" w:ascii="仿宋_GB2312" w:eastAsia="仿宋_GB2312" w:cs="Times New Roman"/>
          <w:kern w:val="2"/>
          <w:sz w:val="32"/>
          <w:szCs w:val="32"/>
          <w:lang w:val="en-US" w:eastAsia="zh-CN"/>
        </w:rPr>
        <w:t>供电部门只要村（社）或业委会出具用电安装证明,就可以另行安装峰谷电表</w:t>
      </w:r>
      <w:r>
        <w:rPr>
          <w:rFonts w:hint="eastAsia" w:ascii="仿宋_GB2312" w:eastAsia="仿宋_GB2312" w:cs="Times New Roman"/>
          <w:kern w:val="2"/>
          <w:sz w:val="32"/>
          <w:szCs w:val="32"/>
          <w:lang w:val="en-US" w:eastAsia="zh-CN"/>
        </w:rPr>
        <w:t>与</w:t>
      </w:r>
      <w:r>
        <w:rPr>
          <w:rFonts w:hint="default" w:ascii="仿宋_GB2312" w:eastAsia="仿宋_GB2312" w:cs="Times New Roman"/>
          <w:kern w:val="2"/>
          <w:sz w:val="32"/>
          <w:szCs w:val="32"/>
          <w:lang w:val="en-US" w:eastAsia="zh-CN"/>
        </w:rPr>
        <w:t>充电桩；</w:t>
      </w:r>
      <w:r>
        <w:rPr>
          <w:rFonts w:hint="eastAsia" w:ascii="仿宋_GB2312" w:eastAsia="仿宋_GB2312" w:cs="Times New Roman"/>
          <w:kern w:val="2"/>
          <w:sz w:val="32"/>
          <w:szCs w:val="32"/>
          <w:lang w:val="en-US" w:eastAsia="zh-CN"/>
        </w:rPr>
        <w:t>如果</w:t>
      </w:r>
      <w:r>
        <w:rPr>
          <w:rFonts w:hint="default" w:ascii="仿宋_GB2312" w:eastAsia="仿宋_GB2312" w:cs="Times New Roman"/>
          <w:kern w:val="2"/>
          <w:sz w:val="32"/>
          <w:szCs w:val="32"/>
          <w:lang w:val="en-US" w:eastAsia="zh-CN"/>
        </w:rPr>
        <w:t>村(社)或业委会不出具证明，供电部门</w:t>
      </w:r>
      <w:r>
        <w:rPr>
          <w:rFonts w:hint="eastAsia" w:ascii="仿宋_GB2312" w:eastAsia="仿宋_GB2312" w:cs="Times New Roman"/>
          <w:kern w:val="2"/>
          <w:sz w:val="32"/>
          <w:szCs w:val="32"/>
          <w:lang w:val="en-US" w:eastAsia="zh-CN"/>
        </w:rPr>
        <w:t>无法</w:t>
      </w:r>
      <w:r>
        <w:rPr>
          <w:rFonts w:hint="default" w:ascii="仿宋_GB2312" w:eastAsia="仿宋_GB2312" w:cs="Times New Roman"/>
          <w:kern w:val="2"/>
          <w:sz w:val="32"/>
          <w:szCs w:val="32"/>
          <w:lang w:val="en-US" w:eastAsia="zh-CN"/>
        </w:rPr>
        <w:t>安装电表，就</w:t>
      </w:r>
      <w:r>
        <w:rPr>
          <w:rFonts w:hint="eastAsia" w:ascii="仿宋_GB2312" w:eastAsia="仿宋_GB2312" w:cs="Times New Roman"/>
          <w:kern w:val="2"/>
          <w:sz w:val="32"/>
          <w:szCs w:val="32"/>
          <w:lang w:val="en-US" w:eastAsia="zh-CN"/>
        </w:rPr>
        <w:t>会</w:t>
      </w:r>
      <w:r>
        <w:rPr>
          <w:rFonts w:hint="default" w:ascii="仿宋_GB2312" w:eastAsia="仿宋_GB2312" w:cs="Times New Roman"/>
          <w:kern w:val="2"/>
          <w:sz w:val="32"/>
          <w:szCs w:val="32"/>
          <w:lang w:val="en-US" w:eastAsia="zh-CN"/>
        </w:rPr>
        <w:t>引起用户投诉。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highlight w:val="yellow"/>
          <w:lang w:val="en-US" w:eastAsia="zh-CN"/>
        </w:rPr>
      </w:pPr>
      <w:r>
        <w:rPr>
          <w:rFonts w:hint="default" w:ascii="仿宋_GB2312" w:eastAsia="仿宋_GB2312" w:cs="Times New Roman"/>
          <w:kern w:val="2"/>
          <w:sz w:val="32"/>
          <w:szCs w:val="32"/>
          <w:lang w:val="en-US" w:eastAsia="zh-CN"/>
        </w:rPr>
        <w:t>虽然现在推广新能源汽车，但是各部门在充电桩安装方面没有具体的规定及规范。</w:t>
      </w:r>
      <w:r>
        <w:rPr>
          <w:rFonts w:hint="default" w:ascii="仿宋_GB2312" w:eastAsia="仿宋_GB2312" w:cs="Times New Roman"/>
          <w:kern w:val="2"/>
          <w:sz w:val="32"/>
          <w:szCs w:val="32"/>
          <w:highlight w:val="none"/>
          <w:lang w:val="en-US" w:eastAsia="zh-CN"/>
        </w:rPr>
        <w:t>村庄里</w:t>
      </w:r>
      <w:r>
        <w:rPr>
          <w:rFonts w:hint="eastAsia" w:ascii="仿宋_GB2312" w:eastAsia="仿宋_GB2312" w:cs="Times New Roman"/>
          <w:kern w:val="2"/>
          <w:sz w:val="32"/>
          <w:szCs w:val="32"/>
          <w:highlight w:val="none"/>
          <w:lang w:val="en-US" w:eastAsia="zh-CN"/>
        </w:rPr>
        <w:t>的</w:t>
      </w:r>
      <w:r>
        <w:rPr>
          <w:rFonts w:hint="default" w:ascii="仿宋_GB2312" w:eastAsia="仿宋_GB2312" w:cs="Times New Roman"/>
          <w:kern w:val="2"/>
          <w:sz w:val="32"/>
          <w:szCs w:val="32"/>
          <w:highlight w:val="none"/>
          <w:lang w:val="en-US" w:eastAsia="zh-CN"/>
        </w:rPr>
        <w:t>联排房及老房子如果安装充电桩</w:t>
      </w:r>
      <w:r>
        <w:rPr>
          <w:rFonts w:hint="eastAsia" w:ascii="仿宋_GB2312" w:eastAsia="仿宋_GB2312" w:cs="Times New Roman"/>
          <w:kern w:val="2"/>
          <w:sz w:val="32"/>
          <w:szCs w:val="32"/>
          <w:highlight w:val="none"/>
          <w:lang w:val="en-US" w:eastAsia="zh-CN"/>
        </w:rPr>
        <w:t>，</w:t>
      </w:r>
      <w:r>
        <w:rPr>
          <w:rFonts w:hint="default" w:ascii="仿宋_GB2312" w:eastAsia="仿宋_GB2312" w:cs="Times New Roman"/>
          <w:kern w:val="2"/>
          <w:sz w:val="32"/>
          <w:szCs w:val="32"/>
          <w:highlight w:val="none"/>
          <w:lang w:val="en-US" w:eastAsia="zh-CN"/>
        </w:rPr>
        <w:t>只能安装在村庄道路旁的外墙侧，</w:t>
      </w:r>
      <w:r>
        <w:rPr>
          <w:rFonts w:hint="eastAsia" w:ascii="仿宋_GB2312" w:eastAsia="仿宋_GB2312" w:cs="Times New Roman"/>
          <w:kern w:val="2"/>
          <w:sz w:val="32"/>
          <w:szCs w:val="32"/>
          <w:highlight w:val="none"/>
          <w:lang w:val="en-US" w:eastAsia="zh-CN"/>
        </w:rPr>
        <w:t>由此带来单行村道易拥堵、电箱高度违规致儿童触电、雨天裸露电线会漏电等隐患。在</w:t>
      </w:r>
      <w:r>
        <w:rPr>
          <w:rFonts w:hint="default" w:ascii="仿宋_GB2312" w:eastAsia="仿宋_GB2312" w:cs="Times New Roman"/>
          <w:kern w:val="2"/>
          <w:sz w:val="32"/>
          <w:szCs w:val="32"/>
          <w:highlight w:val="none"/>
          <w:lang w:val="en-US" w:eastAsia="zh-CN"/>
        </w:rPr>
        <w:t>小区里</w:t>
      </w:r>
      <w:r>
        <w:rPr>
          <w:rFonts w:hint="eastAsia" w:ascii="仿宋_GB2312" w:eastAsia="仿宋_GB2312" w:cs="Times New Roman"/>
          <w:kern w:val="2"/>
          <w:sz w:val="32"/>
          <w:szCs w:val="32"/>
          <w:highlight w:val="none"/>
          <w:lang w:val="en-US" w:eastAsia="zh-CN"/>
        </w:rPr>
        <w:t>每家每户</w:t>
      </w:r>
      <w:r>
        <w:rPr>
          <w:rFonts w:hint="default" w:ascii="仿宋_GB2312" w:eastAsia="仿宋_GB2312" w:cs="Times New Roman"/>
          <w:kern w:val="2"/>
          <w:sz w:val="32"/>
          <w:szCs w:val="32"/>
          <w:highlight w:val="none"/>
          <w:lang w:val="en-US" w:eastAsia="zh-CN"/>
        </w:rPr>
        <w:t>分散安装，</w:t>
      </w:r>
      <w:r>
        <w:rPr>
          <w:rFonts w:hint="eastAsia" w:ascii="仿宋_GB2312" w:eastAsia="仿宋_GB2312" w:cs="Times New Roman"/>
          <w:kern w:val="2"/>
          <w:sz w:val="32"/>
          <w:szCs w:val="32"/>
          <w:highlight w:val="none"/>
          <w:lang w:val="en-US" w:eastAsia="zh-CN"/>
        </w:rPr>
        <w:t>又会出现地下室与储藏室室内充电产生火灾隐患、管线铺埋重复施工等问题。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为此，</w:t>
      </w:r>
      <w:r>
        <w:rPr>
          <w:rFonts w:hint="default" w:ascii="仿宋_GB2312" w:eastAsia="仿宋_GB2312" w:cs="Times New Roman"/>
          <w:kern w:val="2"/>
          <w:sz w:val="32"/>
          <w:szCs w:val="32"/>
          <w:lang w:val="en-US" w:eastAsia="zh-CN"/>
        </w:rPr>
        <w:t>针对充电桩安装的各种现象</w:t>
      </w:r>
      <w:r>
        <w:rPr>
          <w:rFonts w:hint="eastAsia" w:ascii="仿宋_GB2312" w:eastAsia="仿宋_GB2312" w:cs="Times New Roman"/>
          <w:kern w:val="2"/>
          <w:sz w:val="32"/>
          <w:szCs w:val="32"/>
          <w:lang w:val="en-US" w:eastAsia="zh-CN"/>
        </w:rPr>
        <w:t>提出以下</w:t>
      </w:r>
      <w:r>
        <w:rPr>
          <w:rFonts w:hint="default" w:ascii="仿宋_GB2312" w:eastAsia="仿宋_GB2312" w:cs="Times New Roman"/>
          <w:kern w:val="2"/>
          <w:sz w:val="32"/>
          <w:szCs w:val="32"/>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bCs/>
          <w:sz w:val="32"/>
          <w:szCs w:val="32"/>
          <w:lang w:val="en-US" w:eastAsia="zh-CN" w:bidi="ar-SA"/>
        </w:rPr>
      </w:pPr>
      <w:r>
        <w:rPr>
          <w:rFonts w:hint="default" w:ascii="楷体_GB2312" w:eastAsia="楷体_GB2312"/>
          <w:b/>
          <w:bCs/>
          <w:sz w:val="32"/>
          <w:szCs w:val="32"/>
          <w:lang w:val="en-US" w:eastAsia="zh-CN" w:bidi="ar-SA"/>
        </w:rPr>
        <w:t>1.</w:t>
      </w:r>
      <w:r>
        <w:rPr>
          <w:rFonts w:hint="eastAsia" w:ascii="楷体_GB2312" w:eastAsia="楷体_GB2312"/>
          <w:b/>
          <w:bCs/>
          <w:sz w:val="32"/>
          <w:szCs w:val="32"/>
          <w:lang w:val="en-US" w:eastAsia="zh-CN" w:bidi="ar-SA"/>
        </w:rPr>
        <w:t>制定</w:t>
      </w:r>
      <w:r>
        <w:rPr>
          <w:rFonts w:hint="default" w:ascii="楷体_GB2312" w:eastAsia="楷体_GB2312"/>
          <w:b/>
          <w:bCs/>
          <w:sz w:val="32"/>
          <w:szCs w:val="32"/>
          <w:lang w:val="en-US" w:eastAsia="zh-CN" w:bidi="ar-SA"/>
        </w:rPr>
        <w:t>出台规范性文件</w:t>
      </w:r>
      <w:r>
        <w:rPr>
          <w:rFonts w:hint="eastAsia" w:ascii="楷体_GB2312" w:eastAsia="楷体_GB2312"/>
          <w:b/>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rPr>
      </w:pPr>
      <w:r>
        <w:rPr>
          <w:rFonts w:hint="default" w:ascii="仿宋_GB2312" w:eastAsia="仿宋_GB2312" w:cs="Times New Roman"/>
          <w:kern w:val="2"/>
          <w:sz w:val="32"/>
          <w:szCs w:val="32"/>
          <w:lang w:val="en-US" w:eastAsia="zh-CN"/>
        </w:rPr>
        <w:t>对充电桩的安装工作给出明确的指引及具体的操作细则，制定严格、规范安装申请审批流程。</w:t>
      </w:r>
      <w:r>
        <w:rPr>
          <w:rFonts w:hint="eastAsia" w:ascii="仿宋_GB2312" w:eastAsia="仿宋_GB2312" w:cs="Times New Roman"/>
          <w:kern w:val="2"/>
          <w:sz w:val="32"/>
          <w:szCs w:val="32"/>
          <w:lang w:val="en-US" w:eastAsia="zh-CN"/>
        </w:rPr>
        <w:t>物业或相关管理部门要</w:t>
      </w:r>
      <w:r>
        <w:rPr>
          <w:rFonts w:hint="default" w:ascii="仿宋_GB2312" w:eastAsia="仿宋_GB2312" w:cs="Times New Roman"/>
          <w:kern w:val="2"/>
          <w:sz w:val="32"/>
          <w:szCs w:val="32"/>
          <w:lang w:val="en-US" w:eastAsia="zh-CN"/>
        </w:rPr>
        <w:t>配合供电部门确定充电设施配电箱、表箱安装位置、电源走向，并指定专人配合现场勘查、施工。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eastAsia="楷体_GB2312"/>
          <w:sz w:val="32"/>
          <w:szCs w:val="32"/>
          <w:lang w:val="en-US" w:eastAsia="zh-CN" w:bidi="ar-SA"/>
        </w:rPr>
      </w:pPr>
      <w:r>
        <w:rPr>
          <w:rFonts w:hint="default" w:ascii="楷体_GB2312" w:eastAsia="楷体_GB2312"/>
          <w:b/>
          <w:bCs/>
          <w:sz w:val="32"/>
          <w:szCs w:val="32"/>
          <w:lang w:val="en-US" w:eastAsia="zh-CN" w:bidi="ar-SA"/>
        </w:rPr>
        <w:t>2.加强</w:t>
      </w:r>
      <w:r>
        <w:rPr>
          <w:rFonts w:hint="eastAsia" w:ascii="楷体_GB2312" w:eastAsia="楷体_GB2312"/>
          <w:b/>
          <w:bCs/>
          <w:sz w:val="32"/>
          <w:szCs w:val="32"/>
          <w:lang w:val="en-US" w:eastAsia="zh-CN" w:bidi="ar-SA"/>
        </w:rPr>
        <w:t>检查</w:t>
      </w:r>
      <w:r>
        <w:rPr>
          <w:rFonts w:hint="default" w:ascii="楷体_GB2312" w:eastAsia="楷体_GB2312"/>
          <w:b/>
          <w:bCs/>
          <w:sz w:val="32"/>
          <w:szCs w:val="32"/>
          <w:lang w:val="en-US" w:eastAsia="zh-CN" w:bidi="ar-SA"/>
        </w:rPr>
        <w:t>，确保用电和消防安全。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rPr>
      </w:pPr>
      <w:r>
        <w:rPr>
          <w:rFonts w:hint="default" w:ascii="仿宋_GB2312" w:eastAsia="仿宋_GB2312" w:cs="Times New Roman"/>
          <w:kern w:val="2"/>
          <w:sz w:val="32"/>
          <w:szCs w:val="32"/>
          <w:lang w:val="en-US" w:eastAsia="zh-CN"/>
        </w:rPr>
        <w:t>规范家庭充电桩外壳保护装置及高度</w:t>
      </w:r>
      <w:r>
        <w:rPr>
          <w:rFonts w:hint="eastAsia" w:ascii="仿宋_GB2312" w:eastAsia="仿宋_GB2312" w:cs="Times New Roman"/>
          <w:kern w:val="2"/>
          <w:sz w:val="32"/>
          <w:szCs w:val="32"/>
          <w:lang w:val="en-US" w:eastAsia="zh-CN"/>
        </w:rPr>
        <w:t>，限</w:t>
      </w:r>
      <w:r>
        <w:rPr>
          <w:rFonts w:hint="default" w:ascii="仿宋_GB2312" w:eastAsia="仿宋_GB2312" w:cs="Times New Roman"/>
          <w:kern w:val="2"/>
          <w:sz w:val="32"/>
          <w:szCs w:val="32"/>
          <w:lang w:val="en-US" w:eastAsia="zh-CN"/>
        </w:rPr>
        <w:t>单车通行的村级道路旁</w:t>
      </w:r>
      <w:r>
        <w:rPr>
          <w:rFonts w:hint="eastAsia" w:ascii="仿宋_GB2312" w:eastAsia="仿宋_GB2312" w:cs="Times New Roman"/>
          <w:kern w:val="2"/>
          <w:sz w:val="32"/>
          <w:szCs w:val="32"/>
          <w:lang w:val="en-US" w:eastAsia="zh-CN"/>
        </w:rPr>
        <w:t>与</w:t>
      </w:r>
      <w:r>
        <w:rPr>
          <w:rFonts w:hint="default" w:ascii="仿宋_GB2312" w:eastAsia="仿宋_GB2312" w:cs="Times New Roman"/>
          <w:kern w:val="2"/>
          <w:sz w:val="32"/>
          <w:szCs w:val="32"/>
          <w:lang w:val="en-US" w:eastAsia="zh-CN"/>
        </w:rPr>
        <w:t>小区</w:t>
      </w:r>
      <w:r>
        <w:rPr>
          <w:rFonts w:hint="eastAsia" w:ascii="仿宋_GB2312" w:eastAsia="仿宋_GB2312" w:cs="Times New Roman"/>
          <w:kern w:val="2"/>
          <w:sz w:val="32"/>
          <w:szCs w:val="32"/>
          <w:lang w:val="en-US" w:eastAsia="zh-CN"/>
        </w:rPr>
        <w:t>内易造成</w:t>
      </w:r>
      <w:r>
        <w:rPr>
          <w:rFonts w:hint="default" w:ascii="仿宋_GB2312" w:eastAsia="仿宋_GB2312" w:cs="Times New Roman"/>
          <w:kern w:val="2"/>
          <w:sz w:val="32"/>
          <w:szCs w:val="32"/>
          <w:lang w:val="en-US" w:eastAsia="zh-CN"/>
        </w:rPr>
        <w:t>消防安全隐患的地方严禁安装充电桩。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bCs/>
          <w:sz w:val="32"/>
          <w:szCs w:val="32"/>
          <w:lang w:val="en-US" w:eastAsia="zh-CN" w:bidi="ar-SA"/>
        </w:rPr>
      </w:pPr>
      <w:r>
        <w:rPr>
          <w:rFonts w:hint="eastAsia" w:ascii="楷体_GB2312" w:eastAsia="楷体_GB2312"/>
          <w:b/>
          <w:bCs/>
          <w:sz w:val="32"/>
          <w:szCs w:val="32"/>
          <w:lang w:val="en-US" w:eastAsia="zh-CN" w:bidi="ar-SA"/>
        </w:rPr>
        <w:t>3</w:t>
      </w:r>
      <w:r>
        <w:rPr>
          <w:rFonts w:hint="default" w:ascii="楷体_GB2312" w:eastAsia="楷体_GB2312"/>
          <w:b/>
          <w:bCs/>
          <w:sz w:val="32"/>
          <w:szCs w:val="32"/>
          <w:lang w:val="en-US" w:eastAsia="zh-CN" w:bidi="ar-SA"/>
        </w:rPr>
        <w:t>.开展充电设施改造安装工作，加快公共充电桩多点位建设</w:t>
      </w:r>
      <w:r>
        <w:rPr>
          <w:rFonts w:hint="eastAsia" w:ascii="楷体_GB2312" w:eastAsia="楷体_GB2312"/>
          <w:b/>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bidi="ar-SA"/>
        </w:rPr>
      </w:pPr>
      <w:r>
        <w:rPr>
          <w:rFonts w:hint="eastAsia" w:ascii="仿宋_GB2312" w:eastAsia="仿宋_GB2312" w:cs="Times New Roman"/>
          <w:b w:val="0"/>
          <w:bCs w:val="0"/>
          <w:kern w:val="2"/>
          <w:sz w:val="32"/>
          <w:szCs w:val="32"/>
          <w:lang w:val="en-US" w:eastAsia="zh-CN"/>
        </w:rPr>
        <w:t>由住建部门与国家电网公司对符合条件的村社统一开展新能源汽车自用充电设施的电源改造，避免“一桩一施工”带来的重复建设问题；对因电容量不足、缺少场地等客观原因，不具备自安装用充电设施条件的老旧小区，可就近规划场地，在小区附近设置公共充电场所，方便群众使用。</w:t>
      </w:r>
    </w:p>
    <w:sectPr>
      <w:footerReference r:id="rId3" w:type="default"/>
      <w:pgSz w:w="11906" w:h="16838"/>
      <w:pgMar w:top="2098" w:right="1531" w:bottom="1984" w:left="1531" w:header="1020"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ZmNkZTY3NzM4MjVjNGI3MTZkNDg3MWUwMDRjOGYifQ=="/>
  </w:docVars>
  <w:rsids>
    <w:rsidRoot w:val="06BC49E7"/>
    <w:rsid w:val="02A07D2D"/>
    <w:rsid w:val="06BC49E7"/>
    <w:rsid w:val="08D13DE0"/>
    <w:rsid w:val="09336848"/>
    <w:rsid w:val="11101706"/>
    <w:rsid w:val="183326C1"/>
    <w:rsid w:val="18423329"/>
    <w:rsid w:val="1A642D06"/>
    <w:rsid w:val="1F613FCB"/>
    <w:rsid w:val="21020F63"/>
    <w:rsid w:val="225B5142"/>
    <w:rsid w:val="25C74149"/>
    <w:rsid w:val="28961309"/>
    <w:rsid w:val="299D3B3E"/>
    <w:rsid w:val="2D9B65E7"/>
    <w:rsid w:val="32A95302"/>
    <w:rsid w:val="33727DEA"/>
    <w:rsid w:val="34530EBA"/>
    <w:rsid w:val="35BC534C"/>
    <w:rsid w:val="362C71A2"/>
    <w:rsid w:val="36AE7EFF"/>
    <w:rsid w:val="380B6117"/>
    <w:rsid w:val="38C830CF"/>
    <w:rsid w:val="3A080B60"/>
    <w:rsid w:val="3F184E34"/>
    <w:rsid w:val="448B37A1"/>
    <w:rsid w:val="47191635"/>
    <w:rsid w:val="472B2331"/>
    <w:rsid w:val="4A4E5776"/>
    <w:rsid w:val="4D493511"/>
    <w:rsid w:val="4EA451AE"/>
    <w:rsid w:val="4FE2609D"/>
    <w:rsid w:val="56EB388B"/>
    <w:rsid w:val="58E467F1"/>
    <w:rsid w:val="5A9F1F3E"/>
    <w:rsid w:val="5BE6005D"/>
    <w:rsid w:val="5DFD10B1"/>
    <w:rsid w:val="6CEF77DA"/>
    <w:rsid w:val="7A13477D"/>
    <w:rsid w:val="7D31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1492</Words>
  <Characters>1501</Characters>
  <Lines>0</Lines>
  <Paragraphs>0</Paragraphs>
  <TotalTime>0</TotalTime>
  <ScaleCrop>false</ScaleCrop>
  <LinksUpToDate>false</LinksUpToDate>
  <CharactersWithSpaces>1501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2022-12-26T06:28:00Z</dcterms:created>
  <dc:creator>DELL</dc:creator>
  <cp:lastModifiedBy>     Mic。</cp:lastModifiedBy>
  <cp:lastPrinted>2024-01-01T10:54:00Z</cp:lastPrinted>
  <dcterms:modified xsi:type="dcterms:W3CDTF">2024-01-12T07:29:41Z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CBE424C97C85488580548468A6F15FDC_13</vt:lpwstr>
  </property>
</Properties>
</file>