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AE7676F" w14:textId="15C0629B" w:rsidR="00042BEB" w:rsidRDefault="00964B65" w:rsidP="00964B65">
      <w:pPr>
        <w:spacing w:line="560" w:lineRule="exact"/>
        <w:jc w:val="center"/>
        <w:rPr>
          <w:rFonts w:ascii="楷体_GB2312" w:eastAsia="楷体_GB2312" w:hint="eastAsia"/>
          <w:sz w:val="32"/>
          <w:szCs w:val="32"/>
        </w:rPr>
      </w:pPr>
      <w:r w:rsidRPr="00964B65">
        <w:rPr>
          <w:rFonts w:ascii="宋体" w:eastAsia="宋体" w:hAnsi="宋体" w:cs="Arial" w:hint="eastAsia"/>
          <w:b/>
          <w:sz w:val="44"/>
          <w:szCs w:val="44"/>
        </w:rPr>
        <w:t>关于打造马家路古韵一条街的建议</w:t>
      </w:r>
    </w:p>
    <w:p w14:paraId="6BBD7384" w14:textId="77777777" w:rsidR="00964B65" w:rsidRDefault="00964B65" w:rsidP="00964B65">
      <w:pPr>
        <w:spacing w:line="560" w:lineRule="exact"/>
        <w:rPr>
          <w:rFonts w:ascii="楷体_GB2312" w:eastAsia="楷体_GB2312"/>
          <w:sz w:val="32"/>
          <w:szCs w:val="32"/>
        </w:rPr>
      </w:pPr>
    </w:p>
    <w:p w14:paraId="4AE76770" w14:textId="77777777" w:rsidR="00042BEB" w:rsidRDefault="00042BEB" w:rsidP="00964B6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领衔代表：陆国军</w:t>
      </w:r>
    </w:p>
    <w:p w14:paraId="4AE76771" w14:textId="77777777" w:rsidR="00042BEB" w:rsidRPr="00042BEB" w:rsidRDefault="00042BEB" w:rsidP="00964B65">
      <w:pPr>
        <w:spacing w:line="560" w:lineRule="exact"/>
        <w:rPr>
          <w:rFonts w:ascii="宋体" w:hAnsi="宋体" w:cs="Arial"/>
          <w:b/>
          <w:sz w:val="44"/>
          <w:szCs w:val="44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宋体" w:hAnsi="宋体" w:cs="Arial" w:hint="eastAsia"/>
          <w:b/>
          <w:sz w:val="44"/>
          <w:szCs w:val="44"/>
        </w:rPr>
        <w:t xml:space="preserve"> </w:t>
      </w:r>
    </w:p>
    <w:p w14:paraId="4AE76772" w14:textId="77777777" w:rsidR="00042BEB" w:rsidRDefault="00042BEB" w:rsidP="00964B65">
      <w:pPr>
        <w:spacing w:line="560" w:lineRule="exact"/>
        <w:ind w:firstLineChars="100" w:firstLine="442"/>
        <w:rPr>
          <w:rFonts w:ascii="宋体" w:eastAsia="宋体" w:hAnsi="宋体" w:cs="Arial"/>
          <w:b/>
          <w:sz w:val="44"/>
          <w:szCs w:val="44"/>
        </w:rPr>
      </w:pPr>
    </w:p>
    <w:p w14:paraId="4AE76773" w14:textId="77777777" w:rsidR="00042BEB" w:rsidRPr="00042BEB" w:rsidRDefault="00042BEB" w:rsidP="00964B6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习近平总书记强调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042BEB">
        <w:rPr>
          <w:rFonts w:ascii="仿宋_GB2312" w:eastAsia="仿宋_GB2312" w:hAnsi="宋体" w:hint="eastAsia"/>
          <w:sz w:val="32"/>
          <w:szCs w:val="32"/>
        </w:rPr>
        <w:t>历史文化是城市的灵魂，要像爱惜自己的生命一样保护好城市历史文化遗产</w:t>
      </w:r>
      <w:r>
        <w:rPr>
          <w:rFonts w:ascii="仿宋_GB2312" w:eastAsia="仿宋_GB2312" w:hAnsi="宋体" w:hint="eastAsia"/>
          <w:sz w:val="32"/>
          <w:szCs w:val="32"/>
        </w:rPr>
        <w:t>，要</w:t>
      </w:r>
      <w:r w:rsidRPr="00042BEB">
        <w:rPr>
          <w:rFonts w:ascii="仿宋_GB2312" w:eastAsia="仿宋_GB2312" w:hAnsi="宋体" w:hint="eastAsia"/>
          <w:sz w:val="32"/>
          <w:szCs w:val="32"/>
        </w:rPr>
        <w:t>处理好城市改造开发和历史文化遗产保护利用的关系”。</w:t>
      </w:r>
    </w:p>
    <w:p w14:paraId="4AE76774" w14:textId="77777777" w:rsidR="00042BEB" w:rsidRPr="00042BEB" w:rsidRDefault="00042BEB" w:rsidP="00964B6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宗汉街道马家路一带是慈溪城市西部</w:t>
      </w:r>
      <w:r>
        <w:rPr>
          <w:rFonts w:ascii="仿宋_GB2312" w:eastAsia="仿宋_GB2312" w:hAnsi="宋体" w:hint="eastAsia"/>
          <w:sz w:val="32"/>
          <w:szCs w:val="32"/>
        </w:rPr>
        <w:t>人口居住生活最集中、商业活动最频繁的地段之一</w:t>
      </w:r>
      <w:r w:rsidRPr="00042BEB">
        <w:rPr>
          <w:rFonts w:ascii="仿宋_GB2312" w:eastAsia="仿宋_GB2312" w:hAnsi="宋体" w:hint="eastAsia"/>
          <w:sz w:val="32"/>
          <w:szCs w:val="32"/>
        </w:rPr>
        <w:t>，许多地方至今仍保留着历史风貌建筑、老街区格局、人文古迹和传统的经济、文化、生活形态，这些都</w:t>
      </w:r>
      <w:proofErr w:type="gramStart"/>
      <w:r w:rsidRPr="00042BEB">
        <w:rPr>
          <w:rFonts w:ascii="仿宋_GB2312" w:eastAsia="仿宋_GB2312" w:hAnsi="宋体" w:hint="eastAsia"/>
          <w:sz w:val="32"/>
          <w:szCs w:val="32"/>
        </w:rPr>
        <w:t>见证着</w:t>
      </w:r>
      <w:proofErr w:type="gramEnd"/>
      <w:r w:rsidRPr="00042BEB">
        <w:rPr>
          <w:rFonts w:ascii="仿宋_GB2312" w:eastAsia="仿宋_GB2312" w:hAnsi="宋体" w:hint="eastAsia"/>
          <w:sz w:val="32"/>
          <w:szCs w:val="32"/>
        </w:rPr>
        <w:t>城镇的形成、发展、变迁历程，是珍贵的城市文化遗产，反映了当地社会经济、传统文化、生活习俗，构成了城市发展历史的缩影。</w:t>
      </w:r>
    </w:p>
    <w:p w14:paraId="4AE76775" w14:textId="77777777" w:rsidR="00042BEB" w:rsidRPr="00042BEB" w:rsidRDefault="00042BEB" w:rsidP="00964B6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伴随着西二环棚改和道路建设的推进，马家路老街周边区域梳理</w:t>
      </w:r>
      <w:proofErr w:type="gramStart"/>
      <w:r w:rsidRPr="00042BEB">
        <w:rPr>
          <w:rFonts w:ascii="仿宋_GB2312" w:eastAsia="仿宋_GB2312" w:hAnsi="宋体" w:hint="eastAsia"/>
          <w:sz w:val="32"/>
          <w:szCs w:val="32"/>
        </w:rPr>
        <w:t>式改造</w:t>
      </w:r>
      <w:proofErr w:type="gramEnd"/>
      <w:r w:rsidRPr="00042BEB">
        <w:rPr>
          <w:rFonts w:ascii="仿宋_GB2312" w:eastAsia="仿宋_GB2312" w:hAnsi="宋体" w:hint="eastAsia"/>
          <w:sz w:val="32"/>
          <w:szCs w:val="32"/>
        </w:rPr>
        <w:t>提升也将要推进，在这重要的建设窗口期，建议政府结合区域内散布的历史文化遗产，在西二环北路周边</w:t>
      </w:r>
      <w:r w:rsidR="00843020">
        <w:rPr>
          <w:rFonts w:ascii="仿宋_GB2312" w:eastAsia="仿宋_GB2312" w:hAnsi="宋体" w:hint="eastAsia"/>
          <w:sz w:val="32"/>
          <w:szCs w:val="32"/>
        </w:rPr>
        <w:t>（</w:t>
      </w:r>
      <w:r w:rsidRPr="00042BEB">
        <w:rPr>
          <w:rFonts w:ascii="仿宋_GB2312" w:eastAsia="仿宋_GB2312" w:hAnsi="宋体" w:hint="eastAsia"/>
          <w:sz w:val="32"/>
          <w:szCs w:val="32"/>
        </w:rPr>
        <w:t>北二环</w:t>
      </w:r>
      <w:proofErr w:type="gramStart"/>
      <w:r w:rsidRPr="00042BEB">
        <w:rPr>
          <w:rFonts w:ascii="仿宋_GB2312" w:eastAsia="仿宋_GB2312" w:hAnsi="宋体" w:hint="eastAsia"/>
          <w:sz w:val="32"/>
          <w:szCs w:val="32"/>
        </w:rPr>
        <w:t>至周塘西路</w:t>
      </w:r>
      <w:proofErr w:type="gramEnd"/>
      <w:r w:rsidR="00843020">
        <w:rPr>
          <w:rFonts w:ascii="仿宋_GB2312" w:eastAsia="仿宋_GB2312" w:hAnsi="宋体" w:hint="eastAsia"/>
          <w:sz w:val="32"/>
          <w:szCs w:val="32"/>
        </w:rPr>
        <w:t>）</w:t>
      </w:r>
      <w:r w:rsidRPr="00042BEB">
        <w:rPr>
          <w:rFonts w:ascii="仿宋_GB2312" w:eastAsia="仿宋_GB2312" w:hAnsi="宋体" w:hint="eastAsia"/>
          <w:sz w:val="32"/>
          <w:szCs w:val="32"/>
        </w:rPr>
        <w:t>利用棚改拆出的空间打造古韵特色街区。建议：</w:t>
      </w:r>
    </w:p>
    <w:p w14:paraId="4AE76776" w14:textId="77777777" w:rsidR="00042BEB" w:rsidRPr="00042BEB" w:rsidRDefault="00042BEB" w:rsidP="00964B6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充分挖掘人文历史、民俗风情、商业贸易等非物质形态的遗产，收集和整理包括商业老字号历史、街巷地名源流、城区演变典故传说、市民生活习俗、宗教教育文化、茶馆讲古、社办企业创业经历等资料</w:t>
      </w:r>
      <w:r w:rsidR="00843020">
        <w:rPr>
          <w:rFonts w:ascii="仿宋_GB2312" w:eastAsia="仿宋_GB2312" w:hAnsi="宋体" w:hint="eastAsia"/>
          <w:sz w:val="32"/>
          <w:szCs w:val="32"/>
        </w:rPr>
        <w:t>，</w:t>
      </w:r>
      <w:r w:rsidRPr="00042BEB">
        <w:rPr>
          <w:rFonts w:ascii="仿宋_GB2312" w:eastAsia="仿宋_GB2312" w:hAnsi="宋体" w:hint="eastAsia"/>
          <w:sz w:val="32"/>
          <w:szCs w:val="32"/>
        </w:rPr>
        <w:t>明确历史风貌的文化内涵，并根据特色、</w:t>
      </w:r>
      <w:r w:rsidRPr="00042BEB">
        <w:rPr>
          <w:rFonts w:ascii="仿宋_GB2312" w:eastAsia="仿宋_GB2312" w:hAnsi="宋体" w:hint="eastAsia"/>
          <w:sz w:val="32"/>
          <w:szCs w:val="32"/>
        </w:rPr>
        <w:lastRenderedPageBreak/>
        <w:t>文物价值、建筑构造、保护价值等，保持周边区域城市原有肌理。</w:t>
      </w:r>
    </w:p>
    <w:p w14:paraId="4AE76777" w14:textId="77777777" w:rsidR="00042BEB" w:rsidRPr="00042BEB" w:rsidRDefault="00042BEB" w:rsidP="00964B65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组织专业技术力量对历史风貌建筑的安全性进行检测、勘查，内容涉及建筑结构、外墙、屋顶、外部构件及消防、排水等方面，明确政府的监督职责和告知义务，明晰私人业主、产权人的保养、维修责任。同时，政府对重要风貌建筑的外观进行修整、加固和美化，做到“修旧如旧、风貌谐调”，对列为危房的重点风貌建筑及时抢修或给予修缮经费补助；鼓励私有业主自主集资、自行修缮，允许对建筑内部进行必要的加固和改造。</w:t>
      </w:r>
    </w:p>
    <w:p w14:paraId="4AE76778" w14:textId="77777777" w:rsidR="00042BEB" w:rsidRPr="00042BEB" w:rsidRDefault="00042BEB" w:rsidP="00964B6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3、由政府主导，改善公共环境，引进商业运作模式，成片保护性开发。加大力度改善老城区环境，完善道路、环卫、消防、照明、排污、水电煤气管网等基础设施，增加街区绿化、公园、停车等公共投入，改善商业投资环境。</w:t>
      </w:r>
    </w:p>
    <w:p w14:paraId="4AE76779" w14:textId="77777777" w:rsidR="00042BEB" w:rsidRPr="00042BEB" w:rsidRDefault="00042BEB" w:rsidP="00964B6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4、在改善环境的同时采取商业运作，招募包括民营资本在内的大型企业、财团进驻开发，可采用整体改造开发模式，商业运作中可采取异地安置、长期租赁、置换征收拆迁、产权入股、货币化补偿、街前与街后或街面与街坊捆绑招标改造等综合方式。鼓励私有业主自我修缮和出租、置换。最终形成政府、企业、私人共同完成街区的成片改造，激活老城区经济。</w:t>
      </w:r>
    </w:p>
    <w:p w14:paraId="4AE7677A" w14:textId="77777777" w:rsidR="00042BEB" w:rsidRPr="00042BEB" w:rsidRDefault="00042BEB" w:rsidP="00964B6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2BEB">
        <w:rPr>
          <w:rFonts w:ascii="仿宋_GB2312" w:eastAsia="仿宋_GB2312" w:hAnsi="宋体" w:hint="eastAsia"/>
          <w:sz w:val="32"/>
          <w:szCs w:val="32"/>
        </w:rPr>
        <w:t>5、延续老街商业特色，扶持文化经营，打造特色商业街和文化商圈，再现商业活力和生气。</w:t>
      </w:r>
      <w:bookmarkStart w:id="0" w:name="_GoBack"/>
      <w:bookmarkEnd w:id="0"/>
    </w:p>
    <w:p w14:paraId="4AE7677B" w14:textId="77777777" w:rsidR="00A325C1" w:rsidRPr="001F0291" w:rsidRDefault="00A325C1" w:rsidP="00964B65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4AE7677C" w14:textId="77777777" w:rsidR="00A325C1" w:rsidRPr="00042BEB" w:rsidRDefault="00A325C1" w:rsidP="00964B65">
      <w:pPr>
        <w:spacing w:line="560" w:lineRule="exact"/>
        <w:ind w:firstLineChars="2000" w:firstLine="6400"/>
        <w:rPr>
          <w:rFonts w:ascii="仿宋_GB2312" w:eastAsia="仿宋_GB2312" w:hAnsi="宋体"/>
          <w:sz w:val="32"/>
          <w:szCs w:val="32"/>
        </w:rPr>
      </w:pPr>
    </w:p>
    <w:sectPr w:rsidR="00A325C1" w:rsidRPr="00042BEB" w:rsidSect="00964B65">
      <w:footerReference w:type="default" r:id="rId9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7677F" w14:textId="77777777" w:rsidR="0011320C" w:rsidRDefault="0011320C" w:rsidP="00042BEB">
      <w:r>
        <w:separator/>
      </w:r>
    </w:p>
  </w:endnote>
  <w:endnote w:type="continuationSeparator" w:id="0">
    <w:p w14:paraId="4AE76780" w14:textId="77777777" w:rsidR="0011320C" w:rsidRDefault="0011320C" w:rsidP="000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66140"/>
      <w:docPartObj>
        <w:docPartGallery w:val="Page Numbers (Bottom of Page)"/>
        <w:docPartUnique/>
      </w:docPartObj>
    </w:sdtPr>
    <w:sdtContent>
      <w:p w14:paraId="7E4F56D2" w14:textId="7D38ED6F" w:rsidR="00964B65" w:rsidRDefault="00964B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4B65">
          <w:rPr>
            <w:noProof/>
            <w:lang w:val="zh-CN"/>
          </w:rPr>
          <w:t>1</w:t>
        </w:r>
        <w:r>
          <w:fldChar w:fldCharType="end"/>
        </w:r>
      </w:p>
    </w:sdtContent>
  </w:sdt>
  <w:p w14:paraId="52700B3D" w14:textId="77777777" w:rsidR="00964B65" w:rsidRDefault="00964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7677D" w14:textId="77777777" w:rsidR="0011320C" w:rsidRDefault="0011320C" w:rsidP="00042BEB">
      <w:r>
        <w:separator/>
      </w:r>
    </w:p>
  </w:footnote>
  <w:footnote w:type="continuationSeparator" w:id="0">
    <w:p w14:paraId="4AE7677E" w14:textId="77777777" w:rsidR="0011320C" w:rsidRDefault="0011320C" w:rsidP="0004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6349"/>
    <w:multiLevelType w:val="singleLevel"/>
    <w:tmpl w:val="4B4D63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27745C"/>
    <w:rsid w:val="00042BEB"/>
    <w:rsid w:val="0011320C"/>
    <w:rsid w:val="001F0291"/>
    <w:rsid w:val="00213ED7"/>
    <w:rsid w:val="002F7EA5"/>
    <w:rsid w:val="003F3259"/>
    <w:rsid w:val="00487014"/>
    <w:rsid w:val="006C69F8"/>
    <w:rsid w:val="007B4498"/>
    <w:rsid w:val="00843020"/>
    <w:rsid w:val="00964B65"/>
    <w:rsid w:val="009D0265"/>
    <w:rsid w:val="00A325C1"/>
    <w:rsid w:val="00AB3F8C"/>
    <w:rsid w:val="00AD47B6"/>
    <w:rsid w:val="00B539FD"/>
    <w:rsid w:val="19932DBB"/>
    <w:rsid w:val="232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4AE76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5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A325C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25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A325C1"/>
    <w:rPr>
      <w:color w:val="0000FF"/>
      <w:u w:val="single"/>
    </w:rPr>
  </w:style>
  <w:style w:type="paragraph" w:styleId="a5">
    <w:name w:val="header"/>
    <w:basedOn w:val="a"/>
    <w:link w:val="Char"/>
    <w:rsid w:val="0004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2B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4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2B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F0291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02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982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笑闻冬歌</dc:creator>
  <cp:lastModifiedBy>微软用户</cp:lastModifiedBy>
  <cp:revision>8</cp:revision>
  <cp:lastPrinted>2019-12-30T00:50:00Z</cp:lastPrinted>
  <dcterms:created xsi:type="dcterms:W3CDTF">2019-12-28T07:54:00Z</dcterms:created>
  <dcterms:modified xsi:type="dcterms:W3CDTF">2020-05-08T06:52:00Z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