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400" w:lineRule="exact"/>
        <w:jc w:val="right"/>
        <w:rPr>
          <w:rFonts w:hint="eastAsia" w:ascii="黑体" w:hAnsi="黑体" w:eastAsia="黑体"/>
          <w:sz w:val="32"/>
          <w:szCs w:val="32"/>
          <w:highlight w:val="yellow"/>
          <w:lang w:val="en-US" w:eastAsia="zh-CN"/>
        </w:rPr>
      </w:pPr>
      <w:r>
        <w:rPr>
          <w:rFonts w:hint="eastAsia" w:ascii="黑体" w:hAnsi="黑体" w:eastAsia="黑体"/>
          <w:sz w:val="32"/>
          <w:szCs w:val="32"/>
        </w:rPr>
        <w:t>类别标记：</w:t>
      </w:r>
      <w:r>
        <w:rPr>
          <w:rFonts w:hint="eastAsia" w:ascii="黑体" w:hAnsi="黑体" w:eastAsia="黑体"/>
          <w:sz w:val="32"/>
          <w:szCs w:val="32"/>
          <w:highlight w:val="none"/>
          <w:lang w:val="en-US" w:eastAsia="zh-CN"/>
        </w:rPr>
        <w:t>A</w:t>
      </w:r>
    </w:p>
    <w:p>
      <w:pPr>
        <w:pStyle w:val="9"/>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25</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3</w:t>
      </w:r>
      <w:r>
        <w:rPr>
          <w:rFonts w:hint="eastAsia" w:ascii="仿宋_GB2312" w:hAnsi="宋体" w:eastAsia="仿宋_GB2312"/>
          <w:kern w:val="0"/>
          <w:sz w:val="32"/>
          <w:szCs w:val="32"/>
        </w:rPr>
        <w:t>号              签发人：</w:t>
      </w:r>
      <w:r>
        <w:rPr>
          <w:rFonts w:hint="eastAsia" w:ascii="楷体_GB2312" w:hAnsi="宋体" w:eastAsia="楷体_GB2312"/>
          <w:kern w:val="0"/>
          <w:sz w:val="32"/>
          <w:szCs w:val="32"/>
          <w:lang w:eastAsia="zh-CN"/>
        </w:rPr>
        <w:t>莫晓倪</w:t>
      </w:r>
    </w:p>
    <w:p>
      <w:pPr>
        <w:pStyle w:val="9"/>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1" name="直线 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35pt;margin-top:14.8pt;height:0pt;width:441pt;z-index:251660288;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76eW/TAAAACAEAAA8AAAAAAAAAAQAgAAAAIgAAAGRy&#10;cy9kb3ducmV2LnhtbFBLAQIUABQAAAAIAIdO4kB1RMKL0QEAAI4DAAAOAAAAAAAAAAEAIAAAACIB&#10;AABkcnMvZTJvRG9jLnhtbFBLBQYAAAAABgAGAFkBAABlBQAAAAA=&#10;">
                <v:fill on="f" focussize="0,0"/>
                <v:stroke weight="2.25pt" color="#FF0000" joinstyle="round"/>
                <v:imagedata o:title=""/>
                <o:lock v:ext="edit" aspectratio="f"/>
              </v:line>
            </w:pict>
          </mc:Fallback>
        </mc:AlternateContent>
      </w:r>
    </w:p>
    <w:p>
      <w:pPr>
        <w:pStyle w:val="9"/>
        <w:spacing w:before="0" w:beforeAutospacing="0" w:after="0" w:afterAutospacing="0" w:line="440" w:lineRule="exact"/>
        <w:jc w:val="both"/>
        <w:rPr>
          <w:rFonts w:ascii="方正小标宋简体" w:hAnsi="宋体" w:eastAsia="方正小标宋简体"/>
          <w:spacing w:val="-20"/>
          <w:sz w:val="32"/>
          <w:szCs w:val="32"/>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ascii="方正小标宋简体" w:eastAsia="方正小标宋简体"/>
          <w:sz w:val="44"/>
          <w:szCs w:val="44"/>
        </w:rPr>
      </w:pPr>
      <w:bookmarkStart w:id="0" w:name="OLE_LINK1"/>
      <w:r>
        <w:rPr>
          <w:rFonts w:hint="eastAsia" w:ascii="方正小标宋简体" w:eastAsia="方正小标宋简体"/>
          <w:sz w:val="44"/>
          <w:szCs w:val="44"/>
        </w:rPr>
        <w:t>对市十八届人大四次会议第</w:t>
      </w:r>
      <w:r>
        <w:rPr>
          <w:rFonts w:hint="eastAsia" w:ascii="方正小标宋简体" w:eastAsia="方正小标宋简体"/>
          <w:sz w:val="44"/>
          <w:szCs w:val="44"/>
          <w:lang w:val="en-US" w:eastAsia="zh-CN"/>
        </w:rPr>
        <w:t>80</w:t>
      </w:r>
      <w:r>
        <w:rPr>
          <w:rFonts w:hint="eastAsia" w:ascii="方正小标宋简体" w:eastAsia="方正小标宋简体"/>
          <w:sz w:val="44"/>
          <w:szCs w:val="44"/>
        </w:rPr>
        <w:t>号建议的答复</w:t>
      </w:r>
    </w:p>
    <w:bookmarkEnd w:id="0"/>
    <w:p>
      <w:pPr>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eastAsia="仿宋_GB2312"/>
          <w:sz w:val="32"/>
        </w:rPr>
      </w:pPr>
      <w:r>
        <w:rPr>
          <w:rFonts w:hint="eastAsia" w:ascii="仿宋_GB2312" w:eastAsia="仿宋_GB2312"/>
          <w:sz w:val="32"/>
          <w:lang w:eastAsia="zh-CN"/>
        </w:rPr>
        <w:t>吴华青</w:t>
      </w:r>
      <w:r>
        <w:rPr>
          <w:rFonts w:hint="eastAsia" w:ascii="仿宋_GB2312" w:eastAsia="仿宋_GB2312"/>
          <w:sz w:val="32"/>
        </w:rPr>
        <w:t>代表：</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32"/>
        </w:rPr>
      </w:pPr>
      <w:r>
        <w:rPr>
          <w:rFonts w:hint="eastAsia" w:ascii="仿宋_GB2312" w:eastAsia="仿宋_GB2312"/>
          <w:sz w:val="32"/>
        </w:rPr>
        <w:t>您在市十八届人大</w:t>
      </w:r>
      <w:r>
        <w:rPr>
          <w:rFonts w:hint="eastAsia" w:ascii="仿宋_GB2312" w:eastAsia="仿宋_GB2312"/>
          <w:sz w:val="32"/>
          <w:lang w:eastAsia="zh-CN"/>
        </w:rPr>
        <w:t>四</w:t>
      </w:r>
      <w:r>
        <w:rPr>
          <w:rFonts w:hint="eastAsia" w:ascii="仿宋_GB2312" w:eastAsia="仿宋_GB2312"/>
          <w:sz w:val="32"/>
        </w:rPr>
        <w:t>次会议大会期间提出的《</w:t>
      </w:r>
      <w:r>
        <w:rPr>
          <w:rFonts w:hint="eastAsia" w:ascii="仿宋_GB2312" w:eastAsia="仿宋_GB2312"/>
          <w:sz w:val="32"/>
          <w:lang w:eastAsia="zh-CN"/>
        </w:rPr>
        <w:t>关于支持镇村两级补办集体资产权证的建议</w:t>
      </w:r>
      <w:r>
        <w:rPr>
          <w:rFonts w:hint="eastAsia" w:ascii="仿宋_GB2312" w:eastAsia="仿宋_GB2312"/>
          <w:sz w:val="32"/>
        </w:rPr>
        <w:t>》（第</w:t>
      </w:r>
      <w:r>
        <w:rPr>
          <w:rFonts w:hint="eastAsia" w:ascii="仿宋_GB2312" w:eastAsia="仿宋_GB2312"/>
          <w:sz w:val="32"/>
          <w:lang w:val="en-US" w:eastAsia="zh-CN"/>
        </w:rPr>
        <w:t>80</w:t>
      </w:r>
      <w:r>
        <w:rPr>
          <w:rFonts w:hint="eastAsia" w:ascii="仿宋_GB2312" w:eastAsia="仿宋_GB2312"/>
          <w:sz w:val="32"/>
        </w:rPr>
        <w:t>号）建议已收悉，现将有关意见答复如下：</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32"/>
        </w:rPr>
      </w:pPr>
      <w:r>
        <w:rPr>
          <w:rFonts w:hint="eastAsia" w:ascii="仿宋_GB2312" w:eastAsia="仿宋_GB2312"/>
          <w:sz w:val="32"/>
        </w:rPr>
        <w:t>为加快推进我市农村产权制度改革，盘活村级存量资产，保护权利人的合法利益，结合本市实际，依据《确定土地所有权和使用权的若干规定》、《国土资源部、财政部、住房和城乡建设部、农业部、国家林业局关于进一步加快推进宅基地和集体建设用地使用权确权登记发证工作的通知》、《关于进一步加快宅基地和集体建设用地确权登记发证有关问题的通知》等文件规定，我局于2023年11月制定《慈溪市集体建设用地使用权及房屋所有权确权登记发证工作方案》（慈自然资规发</w:t>
      </w:r>
      <w:r>
        <w:rPr>
          <w:rFonts w:hint="eastAsia" w:ascii="仿宋_GB2312" w:eastAsia="仿宋_GB2312"/>
          <w:sz w:val="32"/>
          <w:lang w:eastAsia="zh-CN"/>
        </w:rPr>
        <w:t>〔</w:t>
      </w:r>
      <w:r>
        <w:rPr>
          <w:rFonts w:hint="eastAsia" w:ascii="仿宋_GB2312" w:eastAsia="仿宋_GB2312"/>
          <w:sz w:val="32"/>
        </w:rPr>
        <w:t>2023</w:t>
      </w:r>
      <w:r>
        <w:rPr>
          <w:rFonts w:hint="eastAsia" w:ascii="仿宋_GB2312" w:eastAsia="仿宋_GB2312"/>
          <w:sz w:val="32"/>
          <w:lang w:eastAsia="zh-CN"/>
        </w:rPr>
        <w:t>〕</w:t>
      </w:r>
      <w:r>
        <w:rPr>
          <w:rFonts w:hint="eastAsia" w:ascii="仿宋_GB2312" w:eastAsia="仿宋_GB2312"/>
          <w:sz w:val="32"/>
        </w:rPr>
        <w:t>45号），从工作目标和任务、适用范围、实施阶段、分阶段依法确定和加强组织推进等内容进行明确。</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32"/>
          <w:lang w:eastAsia="zh-CN"/>
        </w:rPr>
      </w:pPr>
      <w:r>
        <w:rPr>
          <w:rFonts w:hint="eastAsia" w:ascii="仿宋_GB2312" w:eastAsia="仿宋_GB2312"/>
          <w:sz w:val="32"/>
        </w:rPr>
        <w:t>根据工作方案，2024年初我局组织开展宣传发动，以各行政村为单位排摸登记需求；3月底我局组织工作人员逐宗进行现场查看，听取历史使用情况介绍，分类指导属地镇、村获取登记所需的权属来源证明、使用权人演变的合法文件等资料。因各村级集体未确权登记的不动产建设和使用情况时间较长、资料欠缺、需求各异，故我局在尊重各行政村申请意愿的同时将结合申请资料和不动产现状情况，本着尊重历史、依法依规、解决问题的原则，根据各宗情况确认确权方案。2024年底基本完成依申请且符合登记条件的村级集体建设用地使用权及房屋所有权确权登记工作，同时将该集体建设用地确权登记工作日常化。目前，对于有确权登记需求的集体建设用地，</w:t>
      </w:r>
      <w:r>
        <w:rPr>
          <w:rFonts w:hint="eastAsia" w:ascii="仿宋_GB2312" w:eastAsia="仿宋_GB2312"/>
          <w:sz w:val="32"/>
          <w:lang w:eastAsia="zh-CN"/>
        </w:rPr>
        <w:t>相关</w:t>
      </w:r>
      <w:r>
        <w:rPr>
          <w:rFonts w:hint="eastAsia" w:ascii="仿宋_GB2312" w:eastAsia="仿宋_GB2312"/>
          <w:sz w:val="32"/>
        </w:rPr>
        <w:t>村可联系属地镇/街道资规所，我局会依据工作方案做好确权和指导工作</w:t>
      </w:r>
      <w:r>
        <w:rPr>
          <w:rFonts w:hint="eastAsia" w:asci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32"/>
          <w:lang w:eastAsia="zh-CN"/>
        </w:rPr>
      </w:pPr>
      <w:r>
        <w:rPr>
          <w:rFonts w:hint="eastAsia" w:ascii="仿宋_GB2312" w:eastAsia="仿宋_GB2312"/>
          <w:sz w:val="32"/>
          <w:lang w:eastAsia="zh-CN"/>
        </w:rPr>
        <w:t>同时，市农业农村局通过全国农村集体资产监督管理平台对村级集体的资金资产资源进行清查和核实并建立了资产资源台账。下一步，市农业农村局将开展“三资”监管问题专项整治行动，对农村集体无证资产摸底调查，推动解决集体无证资产历史遗留问题。</w:t>
      </w:r>
    </w:p>
    <w:p>
      <w:pPr>
        <w:pStyle w:val="9"/>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最后，衷心感谢您对我市自然资源规划管理工作的关心和支持！希望您在今后继续多提宝贵意见！</w:t>
      </w:r>
    </w:p>
    <w:p>
      <w:pPr>
        <w:pStyle w:val="9"/>
        <w:keepNext w:val="0"/>
        <w:keepLines w:val="0"/>
        <w:pageBreakBefore w:val="0"/>
        <w:kinsoku/>
        <w:wordWrap/>
        <w:overflowPunct/>
        <w:topLinePunct w:val="0"/>
        <w:autoSpaceDE/>
        <w:autoSpaceDN/>
        <w:bidi w:val="0"/>
        <w:adjustRightInd/>
        <w:snapToGrid/>
        <w:spacing w:before="0" w:beforeAutospacing="0" w:after="0" w:afterAutospacing="0" w:line="620" w:lineRule="exact"/>
        <w:textAlignment w:val="auto"/>
        <w:rPr>
          <w:rFonts w:hint="eastAsia" w:ascii="仿宋_GB2312" w:hAnsi="宋体" w:eastAsia="仿宋_GB2312"/>
          <w:sz w:val="32"/>
          <w:szCs w:val="32"/>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620" w:lineRule="exact"/>
        <w:textAlignment w:val="auto"/>
        <w:rPr>
          <w:rFonts w:hint="eastAsia" w:ascii="仿宋_GB2312" w:hAnsi="宋体" w:eastAsia="仿宋_GB2312"/>
          <w:sz w:val="32"/>
          <w:szCs w:val="32"/>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620" w:lineRule="exact"/>
        <w:textAlignment w:val="auto"/>
        <w:rPr>
          <w:rFonts w:hint="eastAsia" w:ascii="仿宋_GB2312" w:hAnsi="宋体" w:eastAsia="仿宋_GB2312"/>
          <w:sz w:val="32"/>
          <w:szCs w:val="32"/>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慈溪市自然资源和规划局</w:t>
      </w:r>
    </w:p>
    <w:p>
      <w:pPr>
        <w:pStyle w:val="9"/>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4800" w:firstLineChars="15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10</w:t>
      </w:r>
      <w:r>
        <w:rPr>
          <w:rFonts w:hint="eastAsia" w:ascii="仿宋_GB2312"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仿宋_GB2312" w:hAnsi="Times New Roman" w:eastAsia="仿宋_GB2312" w:cs="Times New Roman"/>
          <w:sz w:val="32"/>
        </w:rPr>
      </w:pPr>
      <w:bookmarkStart w:id="1" w:name="_GoBack"/>
      <w:bookmarkEnd w:id="1"/>
      <w:r>
        <w:rPr>
          <w:rFonts w:hint="eastAsia" w:ascii="仿宋_GB2312" w:eastAsia="仿宋_GB2312"/>
          <w:sz w:val="32"/>
        </w:rPr>
        <w:t>抄</w:t>
      </w:r>
      <w:r>
        <w:rPr>
          <w:rFonts w:hint="eastAsia" w:ascii="仿宋_GB2312" w:eastAsia="仿宋_GB2312"/>
          <w:sz w:val="32"/>
          <w:lang w:val="en-US" w:eastAsia="zh-CN"/>
        </w:rPr>
        <w:t xml:space="preserve"> </w:t>
      </w:r>
      <w:r>
        <w:rPr>
          <w:rFonts w:hint="eastAsia" w:ascii="仿宋_GB2312" w:eastAsia="仿宋_GB2312"/>
          <w:sz w:val="32"/>
        </w:rPr>
        <w:t xml:space="preserve"> 送：市人大代表工委</w:t>
      </w:r>
      <w:r>
        <w:rPr>
          <w:rFonts w:hint="eastAsia" w:ascii="仿宋_GB2312" w:eastAsia="仿宋_GB2312"/>
          <w:sz w:val="32"/>
          <w:lang w:eastAsia="zh-CN"/>
        </w:rPr>
        <w:t>，</w:t>
      </w:r>
      <w:r>
        <w:rPr>
          <w:rFonts w:ascii="仿宋_GB2312" w:eastAsia="仿宋_GB2312"/>
          <w:sz w:val="32"/>
        </w:rPr>
        <w:t>市政府办公室</w:t>
      </w:r>
      <w:r>
        <w:rPr>
          <w:rFonts w:hint="eastAsia" w:ascii="仿宋_GB2312" w:eastAsia="仿宋_GB2312"/>
          <w:sz w:val="32"/>
        </w:rPr>
        <w:t>，</w:t>
      </w:r>
      <w:r>
        <w:rPr>
          <w:rFonts w:hint="eastAsia" w:ascii="仿宋_GB2312" w:eastAsia="仿宋_GB2312"/>
          <w:sz w:val="32"/>
          <w:lang w:eastAsia="zh-CN"/>
        </w:rPr>
        <w:t>市农业农村局，市住建局（市城市管理服务中心），周巷镇人大主席团</w:t>
      </w:r>
      <w:r>
        <w:rPr>
          <w:rFonts w:hint="eastAsia" w:ascii="仿宋_GB2312" w:eastAsia="仿宋_GB2312"/>
          <w:sz w:val="32"/>
        </w:rPr>
        <w:t>。</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hint="eastAsia" w:ascii="仿宋_GB2312" w:eastAsia="仿宋_GB2312"/>
          <w:sz w:val="32"/>
          <w:lang w:eastAsia="zh-CN"/>
        </w:rPr>
      </w:pPr>
      <w:r>
        <w:rPr>
          <w:rFonts w:hint="eastAsia" w:ascii="仿宋_GB2312" w:eastAsia="仿宋_GB2312"/>
          <w:sz w:val="32"/>
        </w:rPr>
        <w:t>联系人：</w:t>
      </w:r>
      <w:r>
        <w:rPr>
          <w:rFonts w:hint="eastAsia" w:ascii="仿宋_GB2312" w:eastAsia="仿宋_GB2312"/>
          <w:sz w:val="32"/>
          <w:lang w:eastAsia="zh-CN"/>
        </w:rPr>
        <w:t>张婧颖</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rPr>
          <w:rFonts w:hint="default"/>
          <w:lang w:val="en-US" w:eastAsia="zh-CN"/>
        </w:rPr>
      </w:pPr>
      <w:r>
        <w:rPr>
          <w:rFonts w:hint="eastAsia" w:ascii="仿宋_GB2312" w:eastAsia="仿宋_GB2312"/>
          <w:sz w:val="32"/>
        </w:rPr>
        <w:t>联系电话：</w:t>
      </w:r>
      <w:r>
        <w:rPr>
          <w:rFonts w:hint="eastAsia" w:ascii="仿宋_GB2312" w:eastAsia="仿宋_GB2312"/>
          <w:sz w:val="32"/>
          <w:lang w:val="en-US" w:eastAsia="zh-CN"/>
        </w:rPr>
        <w:t>63960430</w:t>
      </w:r>
    </w:p>
    <w:sectPr>
      <w:footerReference r:id="rId3" w:type="default"/>
      <w:footerReference r:id="rId4" w:type="even"/>
      <w:pgSz w:w="11906" w:h="16838"/>
      <w:pgMar w:top="2098" w:right="1474" w:bottom="1985" w:left="1588" w:header="964"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18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4831715</wp:posOffset>
              </wp:positionH>
              <wp:positionV relativeFrom="paragraph">
                <wp:posOffset>9525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left:380.45pt;margin-top:0.75pt;height:144pt;width:144pt;mso-position-horizontal-relative:margin;mso-wrap-style:none;z-index:251659264;mso-width-relative:page;mso-height-relative:page;" filled="f" stroked="f" coordsize="21600,21600" o:gfxdata="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l6ch/VAAAA&#10;CgEAAA8AAAAAAAAAAQAgAAAAIgAAAGRycy9kb3ducmV2LnhtbFBLAQIUABQAAAAIAIdO4kDiA8iQ&#10;rgEAAEsDAAAOAAAAAAAAAAEAIAAAACQBAABkcnMvZTJvRG9jLnhtbFBLBQYAAAAABgAGAFkBAABE&#10;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157480</wp:posOffset>
              </wp:positionH>
              <wp:positionV relativeFrom="paragraph">
                <wp:posOffset>-28575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12.4pt;margin-top:-2.25pt;height:144pt;width:144pt;mso-position-horizontal-relative:margin;mso-wrap-style:none;z-index:251660288;mso-width-relative:page;mso-height-relative:page;" filled="f" stroked="f" coordsize="21600,21600" o:gfxdata="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3qTedUAAAAJ&#10;AQAADwAAAAAAAAABACAAAAAiAAAAZHJzL2Rvd25yZXYueG1sUEsBAhQAFAAAAAgAh07iQBDv2ZGt&#10;AQAASwMAAA4AAAAAAAAAAQAgAAAAJAEAAGRycy9lMm9Eb2MueG1sUEsFBgAAAAAGAAYAWQEAAEMF&#10;A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0E145D89"/>
    <w:rsid w:val="11D62DE1"/>
    <w:rsid w:val="13E8003D"/>
    <w:rsid w:val="162613E8"/>
    <w:rsid w:val="16935247"/>
    <w:rsid w:val="19232BA4"/>
    <w:rsid w:val="19B57ADE"/>
    <w:rsid w:val="1ABF7C3D"/>
    <w:rsid w:val="1CFE046B"/>
    <w:rsid w:val="1D203A1E"/>
    <w:rsid w:val="1D5411E8"/>
    <w:rsid w:val="1E1E1AE6"/>
    <w:rsid w:val="1E3949E3"/>
    <w:rsid w:val="26AA2488"/>
    <w:rsid w:val="27125C37"/>
    <w:rsid w:val="30BE5777"/>
    <w:rsid w:val="337D082E"/>
    <w:rsid w:val="3BA220E6"/>
    <w:rsid w:val="428C0293"/>
    <w:rsid w:val="45680E77"/>
    <w:rsid w:val="46413284"/>
    <w:rsid w:val="46744064"/>
    <w:rsid w:val="4849493B"/>
    <w:rsid w:val="49E15AB1"/>
    <w:rsid w:val="4C697D39"/>
    <w:rsid w:val="530D0DE1"/>
    <w:rsid w:val="5322770E"/>
    <w:rsid w:val="54C636FF"/>
    <w:rsid w:val="55395E6A"/>
    <w:rsid w:val="556871D1"/>
    <w:rsid w:val="56E05CAB"/>
    <w:rsid w:val="57354A13"/>
    <w:rsid w:val="579843B5"/>
    <w:rsid w:val="58C549E2"/>
    <w:rsid w:val="597559B8"/>
    <w:rsid w:val="5B8B0D8A"/>
    <w:rsid w:val="5C9A1895"/>
    <w:rsid w:val="5EF109D8"/>
    <w:rsid w:val="61E3441A"/>
    <w:rsid w:val="65D3423E"/>
    <w:rsid w:val="6D7E06D8"/>
    <w:rsid w:val="6FC269EB"/>
    <w:rsid w:val="708E6218"/>
    <w:rsid w:val="730B2DE2"/>
    <w:rsid w:val="779720C0"/>
    <w:rsid w:val="784030FA"/>
    <w:rsid w:val="7AC67E75"/>
    <w:rsid w:val="7AD427D7"/>
    <w:rsid w:val="7B0F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unhideWhenUsed/>
    <w:qFormat/>
    <w:uiPriority w:val="0"/>
    <w:pPr>
      <w:ind w:firstLine="420" w:firstLineChars="200"/>
    </w:pPr>
    <w:rPr>
      <w:rFonts w:ascii="Calibri" w:hAnsi="Calibri" w:eastAsia="宋体"/>
      <w:kern w:val="0"/>
      <w:sz w:val="20"/>
      <w:szCs w:val="20"/>
    </w:rPr>
  </w:style>
  <w:style w:type="paragraph" w:styleId="4">
    <w:name w:val="Body Text Indent"/>
    <w:basedOn w:val="1"/>
    <w:unhideWhenUsed/>
    <w:qFormat/>
    <w:uiPriority w:val="99"/>
    <w:pPr>
      <w:spacing w:after="120"/>
      <w:ind w:left="420" w:leftChars="200"/>
    </w:p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0">
    <w:name w:val="Body Text First Indent"/>
    <w:basedOn w:val="2"/>
    <w:next w:val="11"/>
    <w:unhideWhenUsed/>
    <w:qFormat/>
    <w:uiPriority w:val="99"/>
    <w:pPr>
      <w:spacing w:before="236" w:after="0"/>
      <w:ind w:left="120" w:firstLine="420" w:firstLineChars="100"/>
    </w:pPr>
    <w:rPr>
      <w:rFonts w:hint="eastAsia" w:ascii="仿宋_GB2312" w:eastAsia="仿宋_GB2312"/>
      <w:kern w:val="0"/>
      <w:sz w:val="32"/>
      <w:szCs w:val="32"/>
    </w:rPr>
  </w:style>
  <w:style w:type="paragraph" w:styleId="11">
    <w:name w:val="Body Text First Indent 2"/>
    <w:basedOn w:val="4"/>
    <w:unhideWhenUsed/>
    <w:qFormat/>
    <w:uiPriority w:val="99"/>
    <w:pPr>
      <w:spacing w:line="380" w:lineRule="exact"/>
      <w:ind w:firstLine="420" w:firstLineChars="200"/>
    </w:pPr>
    <w:rPr>
      <w:rFonts w:ascii="Times New Roman" w:hAnsi="Times New Roman" w:eastAsia="方正书宋简体"/>
      <w:kern w:val="0"/>
      <w:szCs w:val="20"/>
    </w:rPr>
  </w:style>
  <w:style w:type="character" w:customStyle="1" w:styleId="14">
    <w:name w:val="页眉 Char"/>
    <w:basedOn w:val="13"/>
    <w:link w:val="8"/>
    <w:qFormat/>
    <w:uiPriority w:val="99"/>
    <w:rPr>
      <w:rFonts w:ascii="Calibri" w:hAnsi="Calibri" w:eastAsia="宋体" w:cs="Times New Roman"/>
      <w:sz w:val="18"/>
      <w:szCs w:val="18"/>
    </w:rPr>
  </w:style>
  <w:style w:type="character" w:customStyle="1" w:styleId="15">
    <w:name w:val="页脚 Char"/>
    <w:basedOn w:val="13"/>
    <w:link w:val="7"/>
    <w:qFormat/>
    <w:uiPriority w:val="99"/>
    <w:rPr>
      <w:rFonts w:ascii="Calibri" w:hAnsi="Calibri" w:eastAsia="宋体" w:cs="Times New Roman"/>
      <w:sz w:val="18"/>
      <w:szCs w:val="18"/>
    </w:rPr>
  </w:style>
  <w:style w:type="character" w:customStyle="1" w:styleId="16">
    <w:name w:val="批注框文本 Char"/>
    <w:basedOn w:val="13"/>
    <w:link w:val="6"/>
    <w:semiHidden/>
    <w:qFormat/>
    <w:uiPriority w:val="99"/>
    <w:rPr>
      <w:rFonts w:ascii="Calibri" w:hAnsi="Calibri" w:eastAsia="宋体" w:cs="Times New Roman"/>
      <w:sz w:val="18"/>
      <w:szCs w:val="18"/>
    </w:rPr>
  </w:style>
  <w:style w:type="character" w:customStyle="1" w:styleId="17">
    <w:name w:val="日期 Char"/>
    <w:basedOn w:val="13"/>
    <w:link w:val="5"/>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2</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2024-06-21T07:10:00Z</cp:lastPrinted>
  <dcterms:modified xsi:type="dcterms:W3CDTF">2025-06-19T06:57:46Z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