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AE663">
      <w:pPr>
        <w:spacing w:line="1000" w:lineRule="exact"/>
        <w:jc w:val="center"/>
        <w:rPr>
          <w:rFonts w:hint="eastAsia" w:ascii="方正小标宋简体" w:eastAsia="方正小标宋简体"/>
          <w:spacing w:val="82"/>
          <w:sz w:val="56"/>
          <w:szCs w:val="21"/>
          <w:lang w:eastAsia="zh-CN"/>
        </w:rPr>
      </w:pPr>
      <w:r>
        <w:rPr>
          <w:rFonts w:hint="eastAsia" w:ascii="方正小标宋简体" w:eastAsia="方正小标宋简体"/>
          <w:spacing w:val="0"/>
          <w:sz w:val="72"/>
          <w:szCs w:val="22"/>
          <w:lang w:eastAsia="zh-CN"/>
        </w:rPr>
        <w:t>慈溪市横河镇人民政府</w:t>
      </w:r>
    </w:p>
    <w:p w14:paraId="7BA00D0B">
      <w:pPr>
        <w:pBdr>
          <w:bottom w:val="single" w:color="auto" w:sz="4" w:space="1"/>
        </w:pBdr>
        <w:spacing w:line="560" w:lineRule="exact"/>
        <w:rPr>
          <w:rFonts w:ascii="仿宋_GB2312" w:eastAsia="仿宋_GB2312"/>
          <w:sz w:val="32"/>
        </w:rPr>
      </w:pPr>
    </w:p>
    <w:p w14:paraId="42C2C2F8">
      <w:pPr>
        <w:spacing w:line="560" w:lineRule="exact"/>
        <w:rPr>
          <w:rFonts w:ascii="仿宋_GB2312" w:eastAsia="仿宋_GB2312"/>
          <w:sz w:val="32"/>
        </w:rPr>
      </w:pPr>
    </w:p>
    <w:p w14:paraId="1163D78B">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关于市</w:t>
      </w:r>
      <w:r>
        <w:rPr>
          <w:rFonts w:hint="eastAsia" w:ascii="方正小标宋简体" w:eastAsia="方正小标宋简体"/>
          <w:color w:val="auto"/>
          <w:sz w:val="44"/>
          <w:szCs w:val="44"/>
          <w:lang w:eastAsia="zh-CN"/>
        </w:rPr>
        <w:t>十八</w:t>
      </w:r>
      <w:r>
        <w:rPr>
          <w:rFonts w:hint="eastAsia" w:ascii="方正小标宋简体" w:eastAsia="方正小标宋简体"/>
          <w:color w:val="auto"/>
          <w:sz w:val="44"/>
          <w:szCs w:val="44"/>
        </w:rPr>
        <w:t>届</w:t>
      </w:r>
      <w:r>
        <w:rPr>
          <w:rFonts w:hint="eastAsia" w:ascii="方正小标宋简体" w:eastAsia="方正小标宋简体"/>
          <w:color w:val="auto"/>
          <w:sz w:val="44"/>
          <w:szCs w:val="44"/>
          <w:lang w:eastAsia="zh-CN"/>
        </w:rPr>
        <w:t>人大四</w:t>
      </w:r>
      <w:r>
        <w:rPr>
          <w:rFonts w:hint="eastAsia" w:ascii="方正小标宋简体" w:eastAsia="方正小标宋简体"/>
          <w:color w:val="auto"/>
          <w:sz w:val="44"/>
          <w:szCs w:val="44"/>
        </w:rPr>
        <w:t>次会议</w:t>
      </w:r>
    </w:p>
    <w:p w14:paraId="38B5A4AB">
      <w:pPr>
        <w:jc w:val="center"/>
        <w:rPr>
          <w:rFonts w:hint="eastAsia" w:ascii="Times New Roman" w:hAnsi="Times New Roman" w:eastAsia="仿宋_GB2312" w:cs="Times New Roman"/>
          <w:color w:val="auto"/>
          <w:kern w:val="2"/>
          <w:sz w:val="32"/>
          <w:szCs w:val="32"/>
          <w:lang w:val="en-US" w:eastAsia="zh-CN" w:bidi="ar-SA"/>
        </w:rPr>
      </w:pPr>
      <w:r>
        <w:rPr>
          <w:rFonts w:hint="eastAsia" w:ascii="方正小标宋简体" w:eastAsia="方正小标宋简体"/>
          <w:color w:val="auto"/>
          <w:sz w:val="44"/>
          <w:szCs w:val="44"/>
        </w:rPr>
        <w:t>第</w:t>
      </w:r>
      <w:r>
        <w:rPr>
          <w:rFonts w:hint="eastAsia" w:ascii="方正小标宋简体" w:eastAsia="方正小标宋简体"/>
          <w:color w:val="auto"/>
          <w:sz w:val="44"/>
          <w:szCs w:val="44"/>
          <w:lang w:val="en-US" w:eastAsia="zh-CN"/>
        </w:rPr>
        <w:t>295</w:t>
      </w:r>
      <w:r>
        <w:rPr>
          <w:rFonts w:hint="eastAsia" w:ascii="方正小标宋简体" w:eastAsia="方正小标宋简体"/>
          <w:color w:val="auto"/>
          <w:sz w:val="44"/>
          <w:szCs w:val="44"/>
        </w:rPr>
        <w:t>号建议的协办意见</w:t>
      </w:r>
    </w:p>
    <w:p w14:paraId="06372220">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市水利局：</w:t>
      </w:r>
    </w:p>
    <w:p w14:paraId="01355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s="Times New Roman"/>
          <w:color w:val="auto"/>
          <w:sz w:val="32"/>
          <w:szCs w:val="32"/>
          <w:lang w:eastAsia="zh-CN"/>
        </w:rPr>
        <w:t>黄国飞代表</w:t>
      </w:r>
      <w:r>
        <w:rPr>
          <w:rFonts w:hint="eastAsia" w:ascii="Times New Roman" w:hAnsi="Times New Roman" w:eastAsia="仿宋_GB2312" w:cs="Times New Roman"/>
          <w:color w:val="auto"/>
          <w:sz w:val="32"/>
          <w:szCs w:val="32"/>
        </w:rPr>
        <w:t>在市</w:t>
      </w:r>
      <w:r>
        <w:rPr>
          <w:rFonts w:hint="eastAsia" w:ascii="Times New Roman" w:hAnsi="Times New Roman" w:eastAsia="仿宋_GB2312" w:cs="Times New Roman"/>
          <w:color w:val="auto"/>
          <w:sz w:val="32"/>
          <w:szCs w:val="32"/>
          <w:lang w:eastAsia="zh-CN"/>
        </w:rPr>
        <w:t>十八</w:t>
      </w:r>
      <w:r>
        <w:rPr>
          <w:rFonts w:hint="eastAsia" w:ascii="Times New Roman" w:hAnsi="Times New Roman" w:eastAsia="仿宋_GB2312" w:cs="Times New Roman"/>
          <w:color w:val="auto"/>
          <w:sz w:val="32"/>
          <w:szCs w:val="32"/>
        </w:rPr>
        <w:t>届</w:t>
      </w:r>
      <w:r>
        <w:rPr>
          <w:rFonts w:hint="eastAsia" w:ascii="Times New Roman" w:hAnsi="Times New Roman" w:eastAsia="仿宋_GB2312" w:cs="Times New Roman"/>
          <w:color w:val="auto"/>
          <w:sz w:val="32"/>
          <w:szCs w:val="32"/>
          <w:lang w:eastAsia="zh-CN"/>
        </w:rPr>
        <w:t>人大四</w:t>
      </w:r>
      <w:r>
        <w:rPr>
          <w:rFonts w:hint="eastAsia" w:ascii="Times New Roman" w:hAnsi="Times New Roman" w:eastAsia="仿宋_GB2312" w:cs="Times New Roman"/>
          <w:color w:val="auto"/>
          <w:sz w:val="32"/>
          <w:szCs w:val="32"/>
        </w:rPr>
        <w:t>次会议期间提出的《关于加强东横河水系综合治理的建议》（第</w:t>
      </w:r>
      <w:r>
        <w:rPr>
          <w:rFonts w:hint="eastAsia" w:ascii="Times New Roman" w:hAnsi="Times New Roman" w:eastAsia="仿宋_GB2312" w:cs="Times New Roman"/>
          <w:color w:val="auto"/>
          <w:sz w:val="32"/>
          <w:szCs w:val="32"/>
          <w:lang w:val="en-US" w:eastAsia="zh-CN"/>
        </w:rPr>
        <w:t>295</w:t>
      </w:r>
      <w:r>
        <w:rPr>
          <w:rFonts w:hint="eastAsia" w:ascii="Times New Roman" w:hAnsi="Times New Roman" w:eastAsia="仿宋_GB2312" w:cs="Times New Roman"/>
          <w:color w:val="auto"/>
          <w:sz w:val="32"/>
          <w:szCs w:val="32"/>
        </w:rPr>
        <w:t>号）</w:t>
      </w:r>
      <w:r>
        <w:rPr>
          <w:rFonts w:hint="eastAsia" w:ascii="Times New Roman" w:hAnsi="Times New Roman" w:eastAsia="仿宋_GB2312"/>
          <w:color w:val="auto"/>
          <w:sz w:val="32"/>
          <w:szCs w:val="32"/>
        </w:rPr>
        <w:t>提案收悉。</w:t>
      </w:r>
    </w:p>
    <w:p w14:paraId="6620F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24"/>
          <w:szCs w:val="24"/>
          <w:lang w:val="en-US" w:eastAsia="zh-CN"/>
        </w:rPr>
      </w:pPr>
      <w:r>
        <w:rPr>
          <w:rFonts w:hint="eastAsia" w:ascii="Times New Roman" w:hAnsi="Times New Roman" w:eastAsia="仿宋_GB2312"/>
          <w:color w:val="auto"/>
          <w:sz w:val="32"/>
          <w:szCs w:val="32"/>
        </w:rPr>
        <w:t>经研究，现就有关协办意见答复如下：</w:t>
      </w:r>
    </w:p>
    <w:p w14:paraId="5FDD9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东横河为横河镇的母亲河，综合系统性整治以东横河为主线横河整体河网水系是横河人们共同的心愿。横河镇以防洪治涝，除险加固为抓手，立足客观条件，全面系统梳理，总体布局规划结合分片分区整治，横河镇区域形成水利建设一张图建设，四大区块。“三横三纵”建设，现阶段重点建设：东南区块。重点整治：东横河、关紫岭江。按图索骥，按部就班，逐步拼凑，逐渐成形。</w:t>
      </w:r>
    </w:p>
    <w:p w14:paraId="61DDF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2013年菲特台风以来，通过多次台风及骨干河道高水位及低洼区域场踏勘，专家论证，横河镇有了整个区域治理规划，明确整体治水的方向，得到了上级主管部门认可。河网水系治理从山塘水库除险加固，到山区小流域整治，再到平原河网治理，从上而下，倒逼项目落地。</w:t>
      </w:r>
    </w:p>
    <w:p w14:paraId="6884B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现阶段主要实施的市级东横河、关紫岭江的治理项目，</w:t>
      </w:r>
      <w:r>
        <w:rPr>
          <w:rFonts w:hint="eastAsia" w:ascii="Times New Roman" w:hAnsi="Times New Roman" w:eastAsia="仿宋_GB2312" w:cs="Times New Roman"/>
          <w:color w:val="auto"/>
          <w:sz w:val="32"/>
          <w:szCs w:val="32"/>
          <w:lang w:eastAsia="zh-CN"/>
        </w:rPr>
        <w:t>即横河“三大”水利项目，分别是：</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慈溪市城市南部排涝工程（关紫岭片区）；</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慈溪市城市南部排涝工程（东横河人民闸至余姚界）</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慈溪市城市南部排涝工程（东横河人民闸至胜陆高架）。其中第</w:t>
      </w:r>
      <w:r>
        <w:rPr>
          <w:rFonts w:hint="eastAsia" w:ascii="Times New Roman" w:hAnsi="Times New Roman" w:eastAsia="仿宋_GB2312" w:cs="Times New Roman"/>
          <w:color w:val="auto"/>
          <w:sz w:val="32"/>
          <w:szCs w:val="32"/>
          <w:lang w:val="en-US" w:eastAsia="zh-CN"/>
        </w:rPr>
        <w:t>1、2个项目已经开工建设，总投资11.46亿元，列入2024年国债项目。建设内容：东横河下游段彻底改造堤防13公里，新建排涝泵闸20座，拆建跨江桥梁3座；关紫岭片区整治排涝通道6.57公里（“一横三纵”），拆建阻水桥梁34座，新建节制闸2座等。</w:t>
      </w:r>
    </w:p>
    <w:p w14:paraId="30BC3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第三项目列入2025年国债预备项目，积极争取项目落地。即</w:t>
      </w:r>
      <w:r>
        <w:rPr>
          <w:rFonts w:hint="eastAsia" w:ascii="Times New Roman" w:hAnsi="Times New Roman" w:eastAsia="仿宋_GB2312" w:cs="Times New Roman"/>
          <w:color w:val="auto"/>
          <w:sz w:val="32"/>
          <w:szCs w:val="32"/>
          <w:lang w:eastAsia="zh-CN"/>
        </w:rPr>
        <w:t>慈溪市城市南部排涝工程（东横河人民闸至胜陆高架），东横河道拓宽至规划宽度（</w:t>
      </w:r>
      <w:r>
        <w:rPr>
          <w:rFonts w:hint="eastAsia" w:ascii="Times New Roman" w:hAnsi="Times New Roman" w:eastAsia="仿宋_GB2312" w:cs="Times New Roman"/>
          <w:color w:val="auto"/>
          <w:sz w:val="32"/>
          <w:szCs w:val="32"/>
          <w:lang w:val="en-US" w:eastAsia="zh-CN"/>
        </w:rPr>
        <w:t>60米</w:t>
      </w:r>
      <w:r>
        <w:rPr>
          <w:rFonts w:hint="eastAsia" w:ascii="Times New Roman" w:hAnsi="Times New Roman" w:eastAsia="仿宋_GB2312" w:cs="Times New Roman"/>
          <w:color w:val="auto"/>
          <w:sz w:val="32"/>
          <w:szCs w:val="32"/>
          <w:lang w:eastAsia="zh-CN"/>
        </w:rPr>
        <w:t>），增加区域河网水面率</w:t>
      </w:r>
      <w:r>
        <w:rPr>
          <w:rFonts w:hint="eastAsia" w:ascii="Times New Roman" w:hAnsi="Times New Roman" w:eastAsia="仿宋_GB2312" w:cs="Times New Roman"/>
          <w:color w:val="auto"/>
          <w:sz w:val="32"/>
          <w:szCs w:val="32"/>
          <w:lang w:val="en-US" w:eastAsia="zh-CN"/>
        </w:rPr>
        <w:t>，改善水环境，同时</w:t>
      </w:r>
      <w:r>
        <w:rPr>
          <w:rFonts w:hint="eastAsia" w:ascii="Times New Roman" w:hAnsi="Times New Roman" w:eastAsia="仿宋_GB2312" w:cs="Times New Roman"/>
          <w:color w:val="auto"/>
          <w:sz w:val="32"/>
          <w:szCs w:val="32"/>
        </w:rPr>
        <w:t>结合翠屏山北麓美丽河湖大道</w:t>
      </w:r>
      <w:r>
        <w:rPr>
          <w:rFonts w:hint="eastAsia" w:ascii="Times New Roman" w:hAnsi="Times New Roman" w:eastAsia="仿宋_GB2312" w:cs="Times New Roman"/>
          <w:color w:val="auto"/>
          <w:sz w:val="32"/>
          <w:szCs w:val="32"/>
          <w:lang w:eastAsia="zh-CN"/>
        </w:rPr>
        <w:t>（两岸各</w:t>
      </w:r>
      <w:r>
        <w:rPr>
          <w:rFonts w:hint="eastAsia" w:ascii="Times New Roman" w:hAnsi="Times New Roman" w:eastAsia="仿宋_GB2312" w:cs="Times New Roman"/>
          <w:color w:val="auto"/>
          <w:sz w:val="32"/>
          <w:szCs w:val="32"/>
          <w:lang w:val="en-US" w:eastAsia="zh-CN"/>
        </w:rPr>
        <w:t>10米宽</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、慢行系统、七星桥、人民闸古韵文化廊道及智慧水利等</w:t>
      </w:r>
      <w:r>
        <w:rPr>
          <w:rFonts w:hint="eastAsia" w:ascii="Times New Roman" w:hAnsi="Times New Roman" w:eastAsia="仿宋_GB2312" w:cs="Times New Roman"/>
          <w:color w:val="auto"/>
          <w:sz w:val="32"/>
          <w:szCs w:val="32"/>
          <w:lang w:eastAsia="zh-CN"/>
        </w:rPr>
        <w:t>，项目初步概算投资约</w:t>
      </w:r>
      <w:r>
        <w:rPr>
          <w:rFonts w:hint="eastAsia" w:ascii="Times New Roman" w:hAnsi="Times New Roman" w:eastAsia="仿宋_GB2312" w:cs="Times New Roman"/>
          <w:color w:val="auto"/>
          <w:sz w:val="32"/>
          <w:szCs w:val="32"/>
          <w:lang w:val="en-US" w:eastAsia="zh-CN"/>
        </w:rPr>
        <w:t>12亿元。镇政府正积极对接上级政府和部门，争取项目尽早落地。</w:t>
      </w:r>
    </w:p>
    <w:p w14:paraId="09AD7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以来镇级重大水利项目全面展开，山区以横河大山溪道治理项目等三大小流域投资4000万元，美丽河湖建设项目投资4500万元，北大江、浒山江等骨干河道建设投资1500万元，大岙山塘等山塘水库整治10座投资1000万元，乌山前江等黑臭河整治500万元等。</w:t>
      </w:r>
    </w:p>
    <w:p w14:paraId="48DDF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最后，请贵局转达对黄国飞代表关心支持我镇水利建设事业的谢意！</w:t>
      </w:r>
      <w:bookmarkStart w:id="0" w:name="_GoBack"/>
      <w:bookmarkEnd w:id="0"/>
    </w:p>
    <w:p w14:paraId="29740F68">
      <w:pPr>
        <w:pStyle w:val="7"/>
        <w:keepNext w:val="0"/>
        <w:keepLines w:val="0"/>
        <w:pageBreakBefore w:val="0"/>
        <w:widowControl/>
        <w:kinsoku/>
        <w:wordWrap w:val="0"/>
        <w:overflowPunct/>
        <w:topLinePunct w:val="0"/>
        <w:autoSpaceDE/>
        <w:autoSpaceDN/>
        <w:bidi w:val="0"/>
        <w:adjustRightInd/>
        <w:snapToGrid/>
        <w:ind w:right="840" w:rightChars="400" w:firstLine="420"/>
        <w:jc w:val="right"/>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横河镇人民政府</w:t>
      </w:r>
      <w:r>
        <w:rPr>
          <w:rFonts w:hint="eastAsia" w:ascii="仿宋_GB2312" w:hAnsi="仿宋" w:eastAsia="仿宋_GB2312" w:cs="仿宋"/>
          <w:color w:val="000000"/>
          <w:sz w:val="32"/>
          <w:szCs w:val="32"/>
          <w:lang w:val="en-US" w:eastAsia="zh-CN"/>
        </w:rPr>
        <w:t xml:space="preserve"> </w:t>
      </w:r>
    </w:p>
    <w:p w14:paraId="59328B88">
      <w:pPr>
        <w:pStyle w:val="7"/>
        <w:keepNext w:val="0"/>
        <w:keepLines w:val="0"/>
        <w:pageBreakBefore w:val="0"/>
        <w:widowControl/>
        <w:kinsoku/>
        <w:wordWrap/>
        <w:overflowPunct/>
        <w:topLinePunct w:val="0"/>
        <w:autoSpaceDE/>
        <w:autoSpaceDN/>
        <w:bidi w:val="0"/>
        <w:adjustRightInd/>
        <w:snapToGrid/>
        <w:ind w:right="840" w:rightChars="400" w:firstLine="420"/>
        <w:jc w:val="right"/>
        <w:textAlignment w:val="auto"/>
        <w:rPr>
          <w:lang w:val="en-US" w:eastAsia="zh-CN"/>
        </w:rPr>
      </w:pPr>
      <w:r>
        <w:rPr>
          <w:rFonts w:hint="eastAsia" w:ascii="仿宋_GB2312" w:hAnsi="仿宋" w:eastAsia="仿宋_GB2312" w:cs="仿宋"/>
          <w:color w:val="000000"/>
          <w:sz w:val="32"/>
          <w:szCs w:val="32"/>
          <w:lang w:val="en-US" w:eastAsia="zh-CN"/>
        </w:rPr>
        <w:t>2025年4月23日</w:t>
      </w:r>
    </w:p>
    <w:p w14:paraId="7318AA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D4"/>
    <w:rsid w:val="00EA31D4"/>
    <w:rsid w:val="50C5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Indent"/>
    <w:basedOn w:val="1"/>
    <w:next w:val="2"/>
    <w:qFormat/>
    <w:uiPriority w:val="0"/>
    <w:pPr>
      <w:widowControl/>
      <w:spacing w:line="360" w:lineRule="auto"/>
      <w:ind w:firstLine="560"/>
    </w:pPr>
    <w:rPr>
      <w:rFonts w:ascii="仿宋_GB2312" w:hAnsi="Calibri" w:eastAsia="仿宋_GB2312"/>
      <w:kern w:val="0"/>
      <w:sz w:val="28"/>
      <w:szCs w:val="28"/>
    </w:rPr>
  </w:style>
  <w:style w:type="paragraph" w:styleId="6">
    <w:name w:val="Body Text First Indent"/>
    <w:basedOn w:val="3"/>
    <w:next w:val="7"/>
    <w:qFormat/>
    <w:uiPriority w:val="0"/>
    <w:pPr>
      <w:ind w:firstLine="420" w:firstLineChars="100"/>
    </w:pPr>
    <w:rPr>
      <w:rFonts w:ascii="Calibri" w:hAnsi="Calibri"/>
    </w:rPr>
  </w:style>
  <w:style w:type="paragraph" w:styleId="7">
    <w:name w:val="Body Text First Indent 2"/>
    <w:basedOn w:val="5"/>
    <w:qFormat/>
    <w:uiPriority w:val="0"/>
    <w:pPr>
      <w:ind w:firstLine="420"/>
    </w:pPr>
    <w:rPr>
      <w:rFonts w:asci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2025-04-28T05:50:00Z</dcterms:created>
  <dc:creator>日辰山己几</dc:creator>
  <cp:lastModifiedBy>日辰山己几</cp:lastModifiedBy>
  <dcterms:modified xsi:type="dcterms:W3CDTF">2025-04-28T05:58:35Z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A1E7ECEE52634DBA83EF5CDB220F929F_11</vt:lpwstr>
  </property>
  <property fmtid="{D5CDD505-2E9C-101B-9397-08002B2CF9AE}" pid="4" name="KSOTemplateDocerSaveRecord">
    <vt:lpwstr>eyJoZGlkIjoiYmI1MDk4ZGI3Y2E1ZWVlNDUxOTBiN2E0NDYwZjQzNjMiLCJ1c2VySWQiOiI1MDQwODAyNTUifQ==</vt:lpwstr>
  </property>
</Properties>
</file>