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CD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</w:rPr>
      </w:pPr>
    </w:p>
    <w:p w14:paraId="5ED1C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仿宋" w:eastAsia="黑体" w:cs="Times New Roman"/>
          <w:sz w:val="36"/>
          <w:szCs w:val="36"/>
        </w:rPr>
      </w:pPr>
      <w:r>
        <w:rPr>
          <w:rFonts w:hint="eastAsia" w:ascii="黑体" w:eastAsia="黑体" w:cs="Times New Roman"/>
          <w:b/>
          <w:sz w:val="32"/>
          <w:szCs w:val="32"/>
        </w:rPr>
        <w:t>关于市十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 w:cs="Times New Roman"/>
          <w:b/>
          <w:sz w:val="32"/>
          <w:szCs w:val="32"/>
        </w:rPr>
        <w:t>届人大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四次</w:t>
      </w:r>
      <w:r>
        <w:rPr>
          <w:rFonts w:hint="eastAsia" w:ascii="黑体" w:eastAsia="黑体" w:cs="Times New Roman"/>
          <w:b/>
          <w:sz w:val="32"/>
          <w:szCs w:val="32"/>
        </w:rPr>
        <w:t>会议第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191</w:t>
      </w:r>
      <w:r>
        <w:rPr>
          <w:rFonts w:hint="eastAsia" w:ascii="黑体" w:eastAsia="黑体" w:cs="Times New Roman"/>
          <w:b/>
          <w:sz w:val="32"/>
          <w:szCs w:val="32"/>
        </w:rPr>
        <w:t>号建议协办意见的函</w:t>
      </w:r>
    </w:p>
    <w:p w14:paraId="32499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 w14:paraId="2338C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市市场监管局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</w:p>
    <w:p w14:paraId="692960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市人大十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Times New Roman"/>
          <w:sz w:val="30"/>
          <w:szCs w:val="30"/>
        </w:rPr>
        <w:t>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四次</w:t>
      </w:r>
      <w:r>
        <w:rPr>
          <w:rFonts w:hint="eastAsia" w:ascii="仿宋" w:hAnsi="仿宋" w:eastAsia="仿宋" w:cs="Times New Roman"/>
          <w:sz w:val="30"/>
          <w:szCs w:val="30"/>
        </w:rPr>
        <w:t>会议第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191</w:t>
      </w:r>
      <w:r>
        <w:rPr>
          <w:rFonts w:hint="eastAsia" w:ascii="仿宋" w:hAnsi="仿宋" w:eastAsia="仿宋" w:cs="Times New Roman"/>
          <w:sz w:val="30"/>
          <w:szCs w:val="30"/>
        </w:rPr>
        <w:t>号建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议《关于加强食品安全的建议》已收悉，现提出如下协办意见：</w:t>
      </w:r>
    </w:p>
    <w:p w14:paraId="66920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" w:eastAsia="zh-CN"/>
        </w:rPr>
        <w:t>一是扎实推进农产品质量安全风险</w:t>
      </w:r>
      <w:r>
        <w:rPr>
          <w:rFonts w:hint="default" w:ascii="仿宋" w:hAnsi="仿宋" w:eastAsia="仿宋" w:cs="Times New Roman"/>
          <w:sz w:val="30"/>
          <w:szCs w:val="30"/>
          <w:lang w:val="en-US" w:eastAsia="zh-CN"/>
        </w:rPr>
        <w:t>监测。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出台年度监测方案，明确工作职责、抽检范围和具体标准，针对杨梅等重点农产品，强化检验检测力度，推进定量检测和定性检测相结合，增加检测频次，</w:t>
      </w:r>
      <w:r>
        <w:rPr>
          <w:rFonts w:hint="default" w:ascii="仿宋" w:hAnsi="仿宋" w:eastAsia="仿宋" w:cs="Times New Roman"/>
          <w:sz w:val="30"/>
          <w:szCs w:val="30"/>
          <w:lang w:val="en-US" w:eastAsia="zh-CN"/>
        </w:rPr>
        <w:t>2024年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全市累计开展农产品例行抽检2000余批次，合格率为9</w:t>
      </w:r>
      <w:r>
        <w:rPr>
          <w:rFonts w:hint="default" w:ascii="仿宋" w:hAnsi="仿宋" w:eastAsia="仿宋" w:cs="Times New Roman"/>
          <w:sz w:val="30"/>
          <w:szCs w:val="30"/>
          <w:lang w:val="en-US" w:eastAsia="zh-CN"/>
        </w:rPr>
        <w:t>8.3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%。</w:t>
      </w:r>
    </w:p>
    <w:p w14:paraId="1A7EC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二是大力推广农产品承诺达标合格证。</w:t>
      </w:r>
      <w:r>
        <w:rPr>
          <w:rFonts w:hint="eastAsia" w:ascii="仿宋" w:hAnsi="仿宋" w:eastAsia="仿宋" w:cs="Times New Roman"/>
          <w:sz w:val="30"/>
          <w:szCs w:val="30"/>
        </w:rPr>
        <w:t>近年来，我局加大食用农产品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承诺达标</w:t>
      </w:r>
      <w:r>
        <w:rPr>
          <w:rFonts w:hint="eastAsia" w:ascii="仿宋" w:hAnsi="仿宋" w:eastAsia="仿宋" w:cs="Times New Roman"/>
          <w:sz w:val="30"/>
          <w:szCs w:val="30"/>
        </w:rPr>
        <w:t>合格证推广力度，提升农产品生产主体绿色安全种植意识，保障老百姓“舌尖上的安全”，以规模农产品生产主体为重点，以镇、村推广为抓手，推进农产品生产者落实质量安全主体责任，完善生产主体质量控制、自我开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承诺达标</w:t>
      </w:r>
      <w:r>
        <w:rPr>
          <w:rFonts w:hint="eastAsia" w:ascii="仿宋" w:hAnsi="仿宋" w:eastAsia="仿宋" w:cs="Times New Roman"/>
          <w:sz w:val="30"/>
          <w:szCs w:val="30"/>
        </w:rPr>
        <w:t>合格证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2024年，全市共</w:t>
      </w:r>
      <w:r>
        <w:rPr>
          <w:rFonts w:hint="eastAsia" w:ascii="仿宋" w:hAnsi="仿宋" w:eastAsia="仿宋" w:cs="Times New Roman"/>
          <w:sz w:val="30"/>
          <w:szCs w:val="30"/>
        </w:rPr>
        <w:t>开</w:t>
      </w:r>
      <w:r>
        <w:rPr>
          <w:rFonts w:hint="default" w:ascii="仿宋" w:hAnsi="仿宋" w:eastAsia="仿宋" w:cs="Times New Roman"/>
          <w:sz w:val="30"/>
          <w:szCs w:val="30"/>
        </w:rPr>
        <w:t>具</w:t>
      </w:r>
      <w:r>
        <w:rPr>
          <w:rFonts w:hint="eastAsia" w:ascii="仿宋" w:hAnsi="仿宋" w:eastAsia="仿宋" w:cs="Times New Roman"/>
          <w:sz w:val="30"/>
          <w:szCs w:val="30"/>
        </w:rPr>
        <w:t>农产品质量安全承诺达标合格证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0万余张，创下历史新高，帮助农户树立品牌、开通市场。</w:t>
      </w:r>
    </w:p>
    <w:p w14:paraId="55EEE8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DC9B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90" w:firstLineChars="1900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</w:rPr>
        <w:t xml:space="preserve">                 </w:t>
      </w:r>
      <w:r>
        <w:rPr>
          <w:rFonts w:hint="eastAsia" w:ascii="仿宋" w:hAnsi="仿宋" w:eastAsia="仿宋" w:cs="Times New Roman"/>
          <w:sz w:val="30"/>
          <w:szCs w:val="30"/>
        </w:rPr>
        <w:t>慈溪市农业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农村</w:t>
      </w:r>
      <w:r>
        <w:rPr>
          <w:rFonts w:hint="eastAsia" w:ascii="仿宋" w:hAnsi="仿宋" w:eastAsia="仿宋" w:cs="Times New Roman"/>
          <w:sz w:val="30"/>
          <w:szCs w:val="30"/>
        </w:rPr>
        <w:t>局</w:t>
      </w:r>
    </w:p>
    <w:p w14:paraId="2410C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  2025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pacing w:val="-1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pacing w:val="-16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</w:p>
    <w:p w14:paraId="5FD9C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联系人：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胡利强</w:t>
      </w:r>
    </w:p>
    <w:p w14:paraId="1D3C3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63976712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79C3"/>
    <w:rsid w:val="1D5B79C3"/>
    <w:rsid w:val="29E86771"/>
    <w:rsid w:val="6FDD0C01"/>
    <w:rsid w:val="7FE71568"/>
    <w:rsid w:val="7FFF981E"/>
    <w:rsid w:val="E3E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428</Characters>
  <Lines>0</Lines>
  <Paragraphs>0</Paragraphs>
  <TotalTime>2</TotalTime>
  <ScaleCrop>false</ScaleCrop>
  <LinksUpToDate>false</LinksUpToDate>
  <CharactersWithSpaces>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2025-04-16T14:58:00Z</dcterms:created>
  <dc:creator>Administrator</dc:creator>
  <cp:lastModifiedBy>瓜瓜</cp:lastModifiedBy>
  <dcterms:modified xsi:type="dcterms:W3CDTF">2025-04-24T08:13:20Z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DC8A904E895A4156929B9DCC2BDCFBA9</vt:lpwstr>
  </property>
  <property fmtid="{D5CDD505-2E9C-101B-9397-08002B2CF9AE}" pid="4" name="KSOTemplateDocerSaveRecord">
    <vt:lpwstr>eyJoZGlkIjoiOGRmYTAyZjg0YjM4MWJlYjc1ODUyZGE4MTk1MWRiYzkiLCJ1c2VySWQiOiIzMDc0MTE1NDUifQ==</vt:lpwstr>
  </property>
</Properties>
</file>