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0A" w:rsidRDefault="0019050A" w:rsidP="002D3633">
      <w:pPr>
        <w:spacing w:line="560" w:lineRule="exact"/>
        <w:rPr>
          <w:rFonts w:asciiTheme="minorEastAsia" w:hAnsiTheme="minorEastAsia" w:cstheme="minorEastAsia"/>
          <w:b/>
          <w:bCs/>
          <w:sz w:val="44"/>
          <w:szCs w:val="44"/>
        </w:rPr>
      </w:pPr>
    </w:p>
    <w:p w:rsidR="0019050A" w:rsidRPr="002D3633" w:rsidRDefault="002D3633" w:rsidP="002D3633">
      <w:pPr>
        <w:spacing w:line="560" w:lineRule="exact"/>
        <w:jc w:val="center"/>
        <w:rPr>
          <w:rFonts w:ascii="方正小标宋简体" w:eastAsia="方正小标宋简体" w:hAnsiTheme="minorEastAsia" w:cstheme="minorEastAsia"/>
          <w:b/>
          <w:bCs/>
          <w:sz w:val="44"/>
          <w:szCs w:val="44"/>
        </w:rPr>
      </w:pPr>
      <w:r w:rsidRPr="002D3633">
        <w:rPr>
          <w:rFonts w:ascii="方正小标宋简体" w:eastAsia="方正小标宋简体" w:hAnsi="仿宋_GB2312" w:cs="仿宋_GB2312" w:hint="eastAsia"/>
          <w:color w:val="000000"/>
          <w:kern w:val="0"/>
          <w:sz w:val="44"/>
          <w:szCs w:val="44"/>
        </w:rPr>
        <w:t>关于无障碍环境建设的建议</w:t>
      </w:r>
    </w:p>
    <w:p w:rsidR="002D3633" w:rsidRPr="002D3633" w:rsidRDefault="002D3633" w:rsidP="002D3633">
      <w:pPr>
        <w:spacing w:line="560" w:lineRule="exact"/>
        <w:rPr>
          <w:rFonts w:ascii="楷体_GB2312" w:eastAsia="楷体_GB2312" w:hAnsi="CESI楷体-GB2312" w:cs="CESI楷体-GB2312"/>
          <w:sz w:val="32"/>
          <w:szCs w:val="32"/>
        </w:rPr>
      </w:pPr>
    </w:p>
    <w:p w:rsidR="0019050A" w:rsidRPr="002D3633" w:rsidRDefault="00A91F06" w:rsidP="002D3633">
      <w:pPr>
        <w:spacing w:line="560" w:lineRule="exact"/>
        <w:rPr>
          <w:rFonts w:ascii="楷体_GB2312" w:eastAsia="楷体_GB2312" w:hAnsi="CESI楷体-GB2312" w:cs="CESI楷体-GB2312"/>
          <w:sz w:val="32"/>
          <w:szCs w:val="32"/>
        </w:rPr>
      </w:pPr>
      <w:r w:rsidRPr="002D3633">
        <w:rPr>
          <w:rFonts w:ascii="楷体_GB2312" w:eastAsia="楷体_GB2312" w:hAnsi="CESI楷体-GB2312" w:cs="CESI楷体-GB2312" w:hint="eastAsia"/>
          <w:sz w:val="32"/>
          <w:szCs w:val="32"/>
        </w:rPr>
        <w:t>领衔代表：高嘉敏</w:t>
      </w:r>
    </w:p>
    <w:p w:rsidR="0019050A" w:rsidRPr="002D3633" w:rsidRDefault="00A91F06" w:rsidP="002D3633">
      <w:pPr>
        <w:spacing w:line="560" w:lineRule="exact"/>
        <w:rPr>
          <w:rFonts w:ascii="楷体_GB2312" w:eastAsia="楷体_GB2312" w:hAnsi="CESI楷体-GB2312" w:cs="CESI楷体-GB2312"/>
          <w:sz w:val="32"/>
          <w:szCs w:val="32"/>
        </w:rPr>
      </w:pPr>
      <w:r w:rsidRPr="002D3633">
        <w:rPr>
          <w:rFonts w:ascii="楷体_GB2312" w:eastAsia="楷体_GB2312" w:hAnsi="CESI楷体-GB2312" w:cs="CESI楷体-GB2312" w:hint="eastAsia"/>
          <w:sz w:val="32"/>
          <w:szCs w:val="32"/>
        </w:rPr>
        <w:t>附议代表：</w:t>
      </w:r>
    </w:p>
    <w:p w:rsidR="0019050A" w:rsidRDefault="0019050A" w:rsidP="002D3633">
      <w:pPr>
        <w:spacing w:line="560" w:lineRule="exact"/>
        <w:rPr>
          <w:rFonts w:ascii="CESI楷体-GB2312" w:eastAsia="CESI楷体-GB2312" w:hAnsi="CESI楷体-GB2312" w:cs="CESI楷体-GB2312"/>
          <w:sz w:val="28"/>
          <w:szCs w:val="28"/>
        </w:rPr>
      </w:pPr>
      <w:bookmarkStart w:id="0" w:name="_GoBack"/>
      <w:bookmarkEnd w:id="0"/>
    </w:p>
    <w:p w:rsidR="002D3633" w:rsidRPr="002D3633" w:rsidRDefault="002D3633" w:rsidP="001524B0">
      <w:pPr>
        <w:spacing w:line="560" w:lineRule="exact"/>
        <w:ind w:firstLineChars="200" w:firstLine="640"/>
        <w:rPr>
          <w:rFonts w:ascii="黑体" w:eastAsia="黑体" w:hAnsi="黑体" w:cs="CESI仿宋-GB2312"/>
          <w:sz w:val="32"/>
          <w:szCs w:val="32"/>
        </w:rPr>
      </w:pPr>
      <w:r w:rsidRPr="002D3633">
        <w:rPr>
          <w:rFonts w:ascii="黑体" w:eastAsia="黑体" w:hAnsi="黑体" w:cs="CESI仿宋-GB2312" w:hint="eastAsia"/>
          <w:sz w:val="32"/>
          <w:szCs w:val="32"/>
        </w:rPr>
        <w:t>一、背景</w:t>
      </w:r>
    </w:p>
    <w:p w:rsidR="0019050A" w:rsidRPr="002D3633" w:rsidRDefault="00A91F06" w:rsidP="001524B0">
      <w:pPr>
        <w:spacing w:line="560" w:lineRule="exact"/>
        <w:ind w:firstLineChars="200" w:firstLine="640"/>
        <w:rPr>
          <w:rFonts w:ascii="仿宋_GB2312" w:eastAsia="仿宋_GB2312" w:hAnsi="CESI仿宋-GB2312" w:cs="CESI仿宋-GB2312"/>
          <w:sz w:val="32"/>
          <w:szCs w:val="32"/>
        </w:rPr>
      </w:pPr>
      <w:r w:rsidRPr="002D3633">
        <w:rPr>
          <w:rFonts w:ascii="仿宋_GB2312" w:eastAsia="仿宋_GB2312" w:hAnsi="CESI仿宋-GB2312" w:cs="CESI仿宋-GB2312" w:hint="eastAsia"/>
          <w:sz w:val="32"/>
          <w:szCs w:val="32"/>
        </w:rPr>
        <w:t>无障碍环境建设是一座城市现代化发展与人文关怀的缩影，是“以人为本”的重要体现。根据国务院颁布的《国家残疾预防行动计划( 2016—</w:t>
      </w:r>
      <w:r w:rsidR="002D3633">
        <w:rPr>
          <w:rFonts w:ascii="仿宋_GB2312" w:eastAsia="仿宋_GB2312" w:hAnsi="CESI仿宋-GB2312" w:cs="CESI仿宋-GB2312" w:hint="eastAsia"/>
          <w:sz w:val="32"/>
          <w:szCs w:val="32"/>
        </w:rPr>
        <w:t>2020</w:t>
      </w:r>
      <w:r w:rsidRPr="002D3633">
        <w:rPr>
          <w:rFonts w:ascii="仿宋_GB2312" w:eastAsia="仿宋_GB2312" w:hAnsi="CESI仿宋-GB2312" w:cs="CESI仿宋-GB2312" w:hint="eastAsia"/>
          <w:sz w:val="32"/>
          <w:szCs w:val="32"/>
        </w:rPr>
        <w:t>年)》统计数据显示，全国共有约8500多万残疾人，占全国总人口6.34%。随着我国人口老龄化程度的持续加深，残疾人口与老龄化结合的现象也愈发明显，无障碍设施的适用人群不仅仅是残疾人，更包括老年人、孕妇、儿童、照顾婴幼儿的人群等有刚性需求的广大人群，是其平等参与各项社会生活的重要保障。无障碍环境建设对创建平等舒适的公共环境、营造和谐包容的社会氛围、缓解人口老龄化带来的社会问题等方面，均会产生积极而深远的影响。</w:t>
      </w:r>
    </w:p>
    <w:p w:rsidR="0019050A" w:rsidRPr="002D3633" w:rsidRDefault="00A91F06" w:rsidP="001524B0">
      <w:pPr>
        <w:spacing w:line="560" w:lineRule="exact"/>
        <w:ind w:firstLineChars="200" w:firstLine="640"/>
        <w:rPr>
          <w:rFonts w:ascii="仿宋_GB2312" w:eastAsia="仿宋_GB2312" w:hAnsi="CESI仿宋-GB2312" w:cs="CESI仿宋-GB2312"/>
          <w:sz w:val="32"/>
          <w:szCs w:val="32"/>
        </w:rPr>
      </w:pPr>
      <w:r w:rsidRPr="002D3633">
        <w:rPr>
          <w:rFonts w:ascii="仿宋_GB2312" w:eastAsia="仿宋_GB2312" w:hAnsi="CESI仿宋-GB2312" w:cs="CESI仿宋-GB2312" w:hint="eastAsia"/>
          <w:sz w:val="32"/>
          <w:szCs w:val="32"/>
        </w:rPr>
        <w:t>无障碍理念进入中国后，党和国家对无障碍环境的规划及建设进行了积极尝试，从《中华人民共和国残疾人保障法》、国务院《无障碍环境建设条例》，到住房和城乡建设部国家质检总局联合发布修订后的《无障碍设计规范》(GB50763-2012)国家标准，再到2023年《无障碍环境建设法》正式实施，无障碍立法不断</w:t>
      </w:r>
      <w:r w:rsidRPr="002D3633">
        <w:rPr>
          <w:rFonts w:ascii="仿宋_GB2312" w:eastAsia="仿宋_GB2312" w:hAnsi="CESI仿宋-GB2312" w:cs="CESI仿宋-GB2312" w:hint="eastAsia"/>
          <w:sz w:val="32"/>
          <w:szCs w:val="32"/>
        </w:rPr>
        <w:lastRenderedPageBreak/>
        <w:t>完善。</w:t>
      </w:r>
      <w:r w:rsidRPr="002D3633">
        <w:rPr>
          <w:rFonts w:ascii="仿宋_GB2312" w:eastAsia="仿宋_GB2312" w:hAnsi="CESI仿宋-GB2312" w:cs="CESI仿宋-GB2312" w:hint="eastAsia"/>
          <w:sz w:val="32"/>
          <w:szCs w:val="32"/>
        </w:rPr>
        <w:tab/>
      </w:r>
    </w:p>
    <w:p w:rsidR="0019050A" w:rsidRDefault="00A91F06" w:rsidP="001524B0">
      <w:pPr>
        <w:spacing w:line="560" w:lineRule="exact"/>
        <w:ind w:firstLineChars="200" w:firstLine="640"/>
        <w:rPr>
          <w:rFonts w:ascii="仿宋_GB2312" w:eastAsia="仿宋_GB2312" w:hAnsi="CESI仿宋-GB2312" w:cs="CESI仿宋-GB2312"/>
          <w:sz w:val="32"/>
          <w:szCs w:val="32"/>
        </w:rPr>
      </w:pPr>
      <w:r w:rsidRPr="002D3633">
        <w:rPr>
          <w:rFonts w:ascii="仿宋_GB2312" w:eastAsia="仿宋_GB2312" w:hAnsi="CESI仿宋-GB2312" w:cs="CESI仿宋-GB2312" w:hint="eastAsia"/>
          <w:sz w:val="32"/>
          <w:szCs w:val="32"/>
        </w:rPr>
        <w:t>近年来，慈溪市无障碍环境建设推进力度也在不断加大，并取得显著成果，促进了无障碍设施的普及和改善。2024年，为全市困难残疾人开展家庭无障碍改造160户以上的“扶残助残工程”也入选了慈溪市2024年十大民生实事项目。</w:t>
      </w:r>
    </w:p>
    <w:p w:rsidR="002D3633" w:rsidRPr="002D3633" w:rsidRDefault="002D3633" w:rsidP="001524B0">
      <w:pPr>
        <w:spacing w:line="560" w:lineRule="exact"/>
        <w:ind w:firstLineChars="200" w:firstLine="640"/>
        <w:rPr>
          <w:rFonts w:ascii="黑体" w:eastAsia="黑体" w:hAnsi="黑体" w:cs="CESI仿宋-GB2312"/>
          <w:sz w:val="32"/>
          <w:szCs w:val="32"/>
        </w:rPr>
      </w:pPr>
      <w:r w:rsidRPr="002D3633">
        <w:rPr>
          <w:rFonts w:ascii="黑体" w:eastAsia="黑体" w:hAnsi="黑体" w:cs="CESI仿宋-GB2312" w:hint="eastAsia"/>
          <w:sz w:val="32"/>
          <w:szCs w:val="32"/>
        </w:rPr>
        <w:t>二、问题</w:t>
      </w:r>
    </w:p>
    <w:p w:rsidR="0019050A" w:rsidRPr="002D3633" w:rsidRDefault="00A91F06" w:rsidP="001524B0">
      <w:pPr>
        <w:spacing w:line="560" w:lineRule="exact"/>
        <w:ind w:firstLineChars="200" w:firstLine="640"/>
        <w:rPr>
          <w:rFonts w:ascii="仿宋_GB2312" w:eastAsia="仿宋_GB2312" w:hAnsi="CESI仿宋-GB2312" w:cs="CESI仿宋-GB2312"/>
          <w:sz w:val="32"/>
          <w:szCs w:val="32"/>
        </w:rPr>
      </w:pPr>
      <w:r w:rsidRPr="002D3633">
        <w:rPr>
          <w:rFonts w:ascii="仿宋_GB2312" w:eastAsia="仿宋_GB2312" w:hAnsi="CESI仿宋-GB2312" w:cs="CESI仿宋-GB2312" w:hint="eastAsia"/>
          <w:sz w:val="32"/>
          <w:szCs w:val="32"/>
        </w:rPr>
        <w:t>但与此同时，我市无障碍环境建设仍面临一些挑战与困难。一方面，部分无障碍基础设施虽然解决了“有没有”的覆盖率问题，但部分设施的建设品质较差，例如盲道地砖不平整、破损松动、</w:t>
      </w:r>
      <w:r w:rsidRPr="002D3633">
        <w:rPr>
          <w:rFonts w:ascii="仿宋_GB2312" w:eastAsia="仿宋_GB2312" w:hAnsi="CESI仿宋-GB2312" w:cs="CESI仿宋-GB2312" w:hint="eastAsia"/>
          <w:kern w:val="0"/>
          <w:sz w:val="32"/>
          <w:szCs w:val="32"/>
        </w:rPr>
        <w:t>被窨井盖占用等现象较为普遍，若长期未得到妥善处置，</w:t>
      </w:r>
      <w:r w:rsidRPr="002D3633">
        <w:rPr>
          <w:rFonts w:ascii="仿宋_GB2312" w:eastAsia="仿宋_GB2312" w:hAnsi="CESI仿宋-GB2312" w:cs="CESI仿宋-GB2312" w:hint="eastAsia"/>
          <w:sz w:val="32"/>
          <w:szCs w:val="32"/>
        </w:rPr>
        <w:t>无疑会对残疾人出行的便利性及人身安全造成影响；另一方面，部分市民对无障碍设施的认知度和关心度较低，对公共利益的侵占和影响认识不够，存在有意或者无意破坏、侵占无障碍出行设施的情况，例如盲道被私家车、电瓶车堵塞，部分共享单车的划线停放区直接侵占盲道等。</w:t>
      </w:r>
    </w:p>
    <w:p w:rsidR="002D3633" w:rsidRPr="002D3633" w:rsidRDefault="002D3633" w:rsidP="001524B0">
      <w:pPr>
        <w:spacing w:line="560" w:lineRule="exact"/>
        <w:ind w:firstLineChars="200" w:firstLine="640"/>
        <w:rPr>
          <w:rFonts w:ascii="黑体" w:eastAsia="黑体" w:hAnsi="黑体" w:cs="CESI仿宋-GB2312"/>
          <w:sz w:val="32"/>
          <w:szCs w:val="32"/>
        </w:rPr>
      </w:pPr>
      <w:r w:rsidRPr="002D3633">
        <w:rPr>
          <w:rFonts w:ascii="黑体" w:eastAsia="黑体" w:hAnsi="黑体" w:cs="CESI仿宋-GB2312" w:hint="eastAsia"/>
          <w:sz w:val="32"/>
          <w:szCs w:val="32"/>
        </w:rPr>
        <w:t>三、建议</w:t>
      </w:r>
    </w:p>
    <w:p w:rsidR="0019050A" w:rsidRPr="002D3633" w:rsidRDefault="00A91F06" w:rsidP="001524B0">
      <w:pPr>
        <w:spacing w:line="560" w:lineRule="exact"/>
        <w:ind w:firstLineChars="200" w:firstLine="640"/>
        <w:rPr>
          <w:rFonts w:ascii="仿宋_GB2312" w:eastAsia="仿宋_GB2312" w:hAnsi="CESI仿宋-GB2312" w:cs="CESI仿宋-GB2312"/>
          <w:sz w:val="32"/>
          <w:szCs w:val="32"/>
        </w:rPr>
      </w:pPr>
      <w:r w:rsidRPr="002D3633">
        <w:rPr>
          <w:rFonts w:ascii="仿宋_GB2312" w:eastAsia="仿宋_GB2312" w:hAnsi="CESI仿宋-GB2312" w:cs="CESI仿宋-GB2312" w:hint="eastAsia"/>
          <w:sz w:val="32"/>
          <w:szCs w:val="32"/>
        </w:rPr>
        <w:t>为此，提出如下建议：</w:t>
      </w:r>
    </w:p>
    <w:p w:rsidR="0019050A" w:rsidRPr="002D3633" w:rsidRDefault="00033CC1" w:rsidP="001524B0">
      <w:pPr>
        <w:spacing w:line="560" w:lineRule="exact"/>
        <w:ind w:firstLineChars="200" w:firstLine="643"/>
        <w:rPr>
          <w:rFonts w:ascii="仿宋_GB2312" w:eastAsia="仿宋_GB2312" w:hAnsi="CESI仿宋-GB2312" w:cs="CESI仿宋-GB2312"/>
          <w:sz w:val="32"/>
          <w:szCs w:val="32"/>
        </w:rPr>
      </w:pPr>
      <w:r w:rsidRPr="00033CC1">
        <w:rPr>
          <w:rFonts w:ascii="楷体_GB2312" w:eastAsia="楷体_GB2312" w:hAnsi="CESI黑体-GB2312" w:cs="CESI黑体-GB2312" w:hint="eastAsia"/>
          <w:b/>
          <w:sz w:val="32"/>
          <w:szCs w:val="32"/>
        </w:rPr>
        <w:t>（一）</w:t>
      </w:r>
      <w:r w:rsidR="00A91F06" w:rsidRPr="00033CC1">
        <w:rPr>
          <w:rFonts w:ascii="楷体_GB2312" w:eastAsia="楷体_GB2312" w:hAnsi="CESI黑体-GB2312" w:cs="CESI黑体-GB2312" w:hint="eastAsia"/>
          <w:b/>
          <w:sz w:val="32"/>
          <w:szCs w:val="32"/>
        </w:rPr>
        <w:t>全面提高无障碍环境意识。</w:t>
      </w:r>
      <w:r w:rsidR="00A91F06" w:rsidRPr="002D3633">
        <w:rPr>
          <w:rFonts w:ascii="仿宋_GB2312" w:eastAsia="仿宋_GB2312" w:hAnsi="CESI仿宋-GB2312" w:cs="CESI仿宋-GB2312" w:hint="eastAsia"/>
          <w:sz w:val="32"/>
          <w:szCs w:val="32"/>
        </w:rPr>
        <w:t>借《无障碍环境建设法》实施的契机，利用“全国助残日”等活动载体，广泛开展宣传和学习，组织多形式、多层次的无障碍普法宣传活动，把普通市民的生活与无障碍出行联系起来，提高群众对无障碍设施的认知和使用率，增强参与无障碍环境建设的意识。</w:t>
      </w:r>
    </w:p>
    <w:p w:rsidR="0019050A" w:rsidRPr="001524B0" w:rsidRDefault="00033CC1" w:rsidP="001524B0">
      <w:pPr>
        <w:spacing w:line="560" w:lineRule="exact"/>
        <w:ind w:firstLineChars="200" w:firstLine="643"/>
        <w:rPr>
          <w:rFonts w:ascii="仿宋_GB2312" w:eastAsia="仿宋_GB2312" w:hAnsi="CESI仿宋-GB2312" w:cs="CESI仿宋-GB2312" w:hint="eastAsia"/>
          <w:color w:val="000000"/>
          <w:sz w:val="32"/>
          <w:szCs w:val="32"/>
          <w:shd w:val="clear" w:color="auto" w:fill="FFFFFF"/>
        </w:rPr>
      </w:pPr>
      <w:r w:rsidRPr="00033CC1">
        <w:rPr>
          <w:rFonts w:ascii="楷体_GB2312" w:eastAsia="楷体_GB2312" w:hAnsi="CESI黑体-GB2312" w:cs="CESI黑体-GB2312" w:hint="eastAsia"/>
          <w:b/>
          <w:sz w:val="32"/>
          <w:szCs w:val="32"/>
        </w:rPr>
        <w:lastRenderedPageBreak/>
        <w:t>（二）</w:t>
      </w:r>
      <w:r w:rsidR="00A91F06" w:rsidRPr="00033CC1">
        <w:rPr>
          <w:rFonts w:ascii="楷体_GB2312" w:eastAsia="楷体_GB2312" w:hAnsi="CESI黑体-GB2312" w:cs="CESI黑体-GB2312" w:hint="eastAsia"/>
          <w:b/>
          <w:sz w:val="32"/>
          <w:szCs w:val="32"/>
        </w:rPr>
        <w:t>组织无障碍设施领域的从业人员深入学习和掌握专业规范。</w:t>
      </w:r>
      <w:r w:rsidR="00A91F06" w:rsidRPr="001524B0">
        <w:rPr>
          <w:rFonts w:ascii="仿宋_GB2312" w:eastAsia="仿宋_GB2312" w:hAnsi="CESI仿宋-GB2312" w:cs="CESI仿宋-GB2312" w:hint="eastAsia"/>
          <w:sz w:val="32"/>
          <w:szCs w:val="32"/>
        </w:rPr>
        <w:t>大部分建设品质差的无障碍设施反映出从业人员未完全掌握相关标准规范和技术要求，比如《无障碍设计规范》提出“盲道铺设应避开障碍物，任何设施不得占用盲道，要保证视觉障碍者安全行走”，因这类要求较为定性，实际操作时就会有为了避让井盖这类障碍物，而修建曲折盲道的现象。如果相关从业人员能设身处地意识到修建盲道的目的是为了服务视觉障碍者，对于视觉障碍者而言，笔直的盲道更方便安全，那么相关从业人员在设计、施工时可能就会有意识地去调整相关细节，</w:t>
      </w:r>
      <w:r w:rsidR="00A91F06" w:rsidRPr="001524B0">
        <w:rPr>
          <w:rFonts w:ascii="仿宋_GB2312" w:eastAsia="仿宋_GB2312" w:hAnsi="CESI仿宋-GB2312" w:cs="CESI仿宋-GB2312" w:hint="eastAsia"/>
          <w:color w:val="000000"/>
          <w:sz w:val="32"/>
          <w:szCs w:val="32"/>
          <w:shd w:val="clear" w:color="auto" w:fill="FFFFFF"/>
        </w:rPr>
        <w:t>使其更加安全与便利。</w:t>
      </w:r>
    </w:p>
    <w:p w:rsidR="0019050A" w:rsidRPr="001524B0" w:rsidRDefault="00033CC1" w:rsidP="001524B0">
      <w:pPr>
        <w:spacing w:line="560" w:lineRule="exact"/>
        <w:ind w:firstLineChars="200" w:firstLine="643"/>
        <w:rPr>
          <w:rFonts w:ascii="仿宋_GB2312" w:eastAsia="仿宋_GB2312" w:hAnsi="CESI仿宋-GB2312" w:cs="CESI仿宋-GB2312" w:hint="eastAsia"/>
          <w:sz w:val="32"/>
          <w:szCs w:val="32"/>
        </w:rPr>
      </w:pPr>
      <w:r w:rsidRPr="00033CC1">
        <w:rPr>
          <w:rFonts w:ascii="楷体_GB2312" w:eastAsia="楷体_GB2312" w:hAnsi="CESI黑体-GB2312" w:cs="CESI黑体-GB2312" w:hint="eastAsia"/>
          <w:b/>
          <w:color w:val="000000"/>
          <w:sz w:val="32"/>
          <w:szCs w:val="32"/>
          <w:shd w:val="clear" w:color="auto" w:fill="FFFFFF"/>
        </w:rPr>
        <w:t>（三）</w:t>
      </w:r>
      <w:r w:rsidR="00A91F06" w:rsidRPr="00033CC1">
        <w:rPr>
          <w:rFonts w:ascii="楷体_GB2312" w:eastAsia="楷体_GB2312" w:hAnsi="CESI黑体-GB2312" w:cs="CESI黑体-GB2312" w:hint="eastAsia"/>
          <w:b/>
          <w:color w:val="000000"/>
          <w:sz w:val="32"/>
          <w:szCs w:val="32"/>
          <w:shd w:val="clear" w:color="auto" w:fill="FFFFFF"/>
        </w:rPr>
        <w:t>加强无障碍环境监管。</w:t>
      </w:r>
      <w:r w:rsidR="00A91F06" w:rsidRPr="001524B0">
        <w:rPr>
          <w:rFonts w:ascii="仿宋_GB2312" w:eastAsia="仿宋_GB2312" w:hAnsi="CESI仿宋-GB2312" w:cs="CESI仿宋-GB2312" w:hint="eastAsia"/>
          <w:sz w:val="32"/>
          <w:szCs w:val="32"/>
        </w:rPr>
        <w:t>按照“谁主管谁负责，谁拥有谁维护”原则，</w:t>
      </w:r>
      <w:r w:rsidR="00A91F06" w:rsidRPr="001524B0">
        <w:rPr>
          <w:rFonts w:ascii="仿宋_GB2312" w:eastAsia="仿宋_GB2312" w:hAnsi="CESI仿宋-GB2312" w:cs="CESI仿宋-GB2312" w:hint="eastAsia"/>
          <w:color w:val="000000"/>
          <w:sz w:val="32"/>
          <w:szCs w:val="32"/>
          <w:shd w:val="clear" w:color="auto" w:fill="FFFFFF"/>
        </w:rPr>
        <w:t>对</w:t>
      </w:r>
      <w:r w:rsidR="00A91F06" w:rsidRPr="001524B0">
        <w:rPr>
          <w:rFonts w:ascii="仿宋_GB2312" w:eastAsia="仿宋_GB2312" w:hAnsi="CESI仿宋-GB2312" w:cs="CESI仿宋-GB2312" w:hint="eastAsia"/>
          <w:sz w:val="32"/>
          <w:szCs w:val="32"/>
        </w:rPr>
        <w:t>已投入使用的无障碍设施进行定期检查、维护，及时清理被占用的无障碍设施，确保设施正常运行。在新建无障碍设施的验收阶段，建议联合残联组织残疾人、老年人等有刚性需求的人群实地体验，听取该些人群的反馈意见，经反馈使用功能较差的，应及时进行优化调整。</w:t>
      </w:r>
    </w:p>
    <w:p w:rsidR="0019050A" w:rsidRPr="001524B0" w:rsidRDefault="0019050A" w:rsidP="001524B0">
      <w:pPr>
        <w:widowControl/>
        <w:spacing w:line="560" w:lineRule="exact"/>
        <w:ind w:firstLine="200"/>
        <w:rPr>
          <w:rFonts w:ascii="仿宋_GB2312" w:eastAsia="仿宋_GB2312" w:hAnsi="CESI仿宋-GB2312" w:cs="CESI仿宋-GB2312" w:hint="eastAsia"/>
          <w:sz w:val="32"/>
          <w:szCs w:val="32"/>
        </w:rPr>
      </w:pPr>
    </w:p>
    <w:sectPr w:rsidR="0019050A" w:rsidRPr="001524B0" w:rsidSect="002D3633">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480" w:rsidRDefault="00F67480" w:rsidP="0019050A">
      <w:r>
        <w:separator/>
      </w:r>
    </w:p>
  </w:endnote>
  <w:endnote w:type="continuationSeparator" w:id="1">
    <w:p w:rsidR="00F67480" w:rsidRDefault="00F67480" w:rsidP="00190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00000000"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CESI黑体-GB2312">
    <w:altName w:val="微软雅黑"/>
    <w:charset w:val="86"/>
    <w:family w:val="auto"/>
    <w:pitch w:val="default"/>
    <w:sig w:usb0="00000000" w:usb1="184F6CF8" w:usb2="00000012"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70501"/>
      <w:docPartObj>
        <w:docPartGallery w:val="Page Numbers (Bottom of Page)"/>
        <w:docPartUnique/>
      </w:docPartObj>
    </w:sdtPr>
    <w:sdtContent>
      <w:p w:rsidR="001524B0" w:rsidRDefault="001524B0">
        <w:pPr>
          <w:pStyle w:val="a3"/>
          <w:jc w:val="center"/>
        </w:pPr>
        <w:fldSimple w:instr=" PAGE   \* MERGEFORMAT ">
          <w:r w:rsidRPr="001524B0">
            <w:rPr>
              <w:noProof/>
              <w:lang w:val="zh-CN"/>
            </w:rPr>
            <w:t>1</w:t>
          </w:r>
        </w:fldSimple>
      </w:p>
    </w:sdtContent>
  </w:sdt>
  <w:p w:rsidR="0019050A" w:rsidRDefault="001905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480" w:rsidRDefault="00F67480" w:rsidP="0019050A">
      <w:r>
        <w:separator/>
      </w:r>
    </w:p>
  </w:footnote>
  <w:footnote w:type="continuationSeparator" w:id="1">
    <w:p w:rsidR="00F67480" w:rsidRDefault="00F67480" w:rsidP="001905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ExZDY3NzdlYTM3NThhOTMxN2FiN2I0MmU3Y2ViMTkifQ=="/>
  </w:docVars>
  <w:rsids>
    <w:rsidRoot w:val="3EBF4C2D"/>
    <w:rsid w:val="00033CC1"/>
    <w:rsid w:val="001524B0"/>
    <w:rsid w:val="0019050A"/>
    <w:rsid w:val="002D3633"/>
    <w:rsid w:val="00607CE0"/>
    <w:rsid w:val="006D0F3B"/>
    <w:rsid w:val="00A91F06"/>
    <w:rsid w:val="00CB1C2F"/>
    <w:rsid w:val="00F67480"/>
    <w:rsid w:val="057270BC"/>
    <w:rsid w:val="06331D89"/>
    <w:rsid w:val="08D004C3"/>
    <w:rsid w:val="0E4B6916"/>
    <w:rsid w:val="10827EB2"/>
    <w:rsid w:val="11AF1EFA"/>
    <w:rsid w:val="144B7D94"/>
    <w:rsid w:val="147A32C8"/>
    <w:rsid w:val="14B561ED"/>
    <w:rsid w:val="171D1E9C"/>
    <w:rsid w:val="17404635"/>
    <w:rsid w:val="17943DCA"/>
    <w:rsid w:val="186C19A9"/>
    <w:rsid w:val="190A278E"/>
    <w:rsid w:val="1A322049"/>
    <w:rsid w:val="22BC5EA0"/>
    <w:rsid w:val="22C04851"/>
    <w:rsid w:val="237A15EB"/>
    <w:rsid w:val="23821047"/>
    <w:rsid w:val="246D322B"/>
    <w:rsid w:val="258A3C35"/>
    <w:rsid w:val="25C07624"/>
    <w:rsid w:val="292F6C83"/>
    <w:rsid w:val="29DD279B"/>
    <w:rsid w:val="2B81684E"/>
    <w:rsid w:val="2C976E91"/>
    <w:rsid w:val="2CF72C46"/>
    <w:rsid w:val="2D5A7E27"/>
    <w:rsid w:val="30A47C65"/>
    <w:rsid w:val="321D46FF"/>
    <w:rsid w:val="338C5108"/>
    <w:rsid w:val="36764AC8"/>
    <w:rsid w:val="377623D3"/>
    <w:rsid w:val="392E7E17"/>
    <w:rsid w:val="3B2615A4"/>
    <w:rsid w:val="3B7A12D5"/>
    <w:rsid w:val="3EBF4C2D"/>
    <w:rsid w:val="402B00E1"/>
    <w:rsid w:val="41BF48DE"/>
    <w:rsid w:val="41E34DB5"/>
    <w:rsid w:val="421608E1"/>
    <w:rsid w:val="435C5380"/>
    <w:rsid w:val="47BE31A6"/>
    <w:rsid w:val="4B2403B5"/>
    <w:rsid w:val="4C0760E8"/>
    <w:rsid w:val="4D525943"/>
    <w:rsid w:val="4F68340D"/>
    <w:rsid w:val="541C6180"/>
    <w:rsid w:val="55F940F1"/>
    <w:rsid w:val="560A614D"/>
    <w:rsid w:val="568850AA"/>
    <w:rsid w:val="57B70C0A"/>
    <w:rsid w:val="58906602"/>
    <w:rsid w:val="5A201780"/>
    <w:rsid w:val="5DEADC79"/>
    <w:rsid w:val="607B2F36"/>
    <w:rsid w:val="609371CC"/>
    <w:rsid w:val="6177059C"/>
    <w:rsid w:val="619D21E2"/>
    <w:rsid w:val="627831CA"/>
    <w:rsid w:val="639A3004"/>
    <w:rsid w:val="64714079"/>
    <w:rsid w:val="647E5BE3"/>
    <w:rsid w:val="657131AE"/>
    <w:rsid w:val="667D1D22"/>
    <w:rsid w:val="66AB26EF"/>
    <w:rsid w:val="67F9525D"/>
    <w:rsid w:val="68492F39"/>
    <w:rsid w:val="69A354B9"/>
    <w:rsid w:val="6A257872"/>
    <w:rsid w:val="6C061936"/>
    <w:rsid w:val="6C296590"/>
    <w:rsid w:val="6C5254BA"/>
    <w:rsid w:val="6E704B20"/>
    <w:rsid w:val="70673DCF"/>
    <w:rsid w:val="72A31B04"/>
    <w:rsid w:val="72C13278"/>
    <w:rsid w:val="76DA7712"/>
    <w:rsid w:val="76FC0C04"/>
    <w:rsid w:val="7A3A4518"/>
    <w:rsid w:val="7AA64AEE"/>
    <w:rsid w:val="7CF624BE"/>
    <w:rsid w:val="7E6F6B3D"/>
    <w:rsid w:val="7FB7C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50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9050A"/>
    <w:pPr>
      <w:tabs>
        <w:tab w:val="center" w:pos="4153"/>
        <w:tab w:val="right" w:pos="8306"/>
      </w:tabs>
      <w:snapToGrid w:val="0"/>
      <w:jc w:val="left"/>
    </w:pPr>
    <w:rPr>
      <w:sz w:val="18"/>
    </w:rPr>
  </w:style>
  <w:style w:type="paragraph" w:styleId="a4">
    <w:name w:val="header"/>
    <w:basedOn w:val="a"/>
    <w:rsid w:val="001905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19050A"/>
    <w:rPr>
      <w:sz w:val="24"/>
    </w:rPr>
  </w:style>
  <w:style w:type="character" w:customStyle="1" w:styleId="Char">
    <w:name w:val="页脚 Char"/>
    <w:basedOn w:val="a0"/>
    <w:link w:val="a3"/>
    <w:uiPriority w:val="99"/>
    <w:rsid w:val="001524B0"/>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ღAlicia</dc:creator>
  <cp:lastModifiedBy>user</cp:lastModifiedBy>
  <cp:revision>3</cp:revision>
  <dcterms:created xsi:type="dcterms:W3CDTF">2025-01-19T14:05:00Z</dcterms:created>
  <dcterms:modified xsi:type="dcterms:W3CDTF">2025-01-21T02:58:00Z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E4DE8C4E6F539ED5EDD1646756968641_43</vt:lpwstr>
  </property>
</Properties>
</file>