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both"/>
        <w:rPr>
          <w:rFonts w:hint="eastAsia" w:ascii="方正小标宋简体" w:eastAsia="方正小标宋简体"/>
          <w:sz w:val="44"/>
          <w:szCs w:val="44"/>
        </w:rPr>
      </w:pPr>
    </w:p>
    <w:p>
      <w:pPr>
        <w:spacing w:line="580" w:lineRule="exact"/>
        <w:jc w:val="center"/>
        <w:rPr>
          <w:rFonts w:hint="eastAsia" w:ascii="方正小标宋简体" w:eastAsia="方正小标宋简体"/>
          <w:sz w:val="44"/>
          <w:szCs w:val="44"/>
        </w:rPr>
      </w:pPr>
      <w:r>
        <w:rPr>
          <w:rFonts w:hint="eastAsia" w:ascii="方正小标宋简体" w:eastAsia="方正小标宋简体"/>
          <w:sz w:val="44"/>
          <w:szCs w:val="44"/>
        </w:rPr>
        <w:t>关于加强区镇联动</w:t>
      </w:r>
    </w:p>
    <w:p>
      <w:pPr>
        <w:spacing w:line="580" w:lineRule="exact"/>
        <w:jc w:val="center"/>
        <w:rPr>
          <w:rFonts w:hint="eastAsia" w:ascii="方正小标宋简体" w:eastAsia="方正小标宋简体"/>
          <w:sz w:val="44"/>
          <w:szCs w:val="44"/>
        </w:rPr>
      </w:pPr>
      <w:r>
        <w:rPr>
          <w:rFonts w:hint="eastAsia" w:ascii="方正小标宋简体" w:eastAsia="方正小标宋简体"/>
          <w:sz w:val="44"/>
          <w:szCs w:val="44"/>
        </w:rPr>
        <w:t>推动农文旅一体化发展的建议</w:t>
      </w:r>
    </w:p>
    <w:p>
      <w:pPr>
        <w:spacing w:line="580" w:lineRule="exact"/>
        <w:jc w:val="both"/>
        <w:rPr>
          <w:rFonts w:hint="eastAsia" w:ascii="楷体_GB2312" w:hAnsi="楷体_GB2312" w:eastAsia="楷体_GB2312" w:cs="楷体_GB2312"/>
          <w:sz w:val="32"/>
          <w:szCs w:val="32"/>
          <w:lang w:val="en-US" w:eastAsia="zh-CN"/>
        </w:rPr>
      </w:pPr>
    </w:p>
    <w:p>
      <w:pPr>
        <w:spacing w:line="580" w:lineRule="exact"/>
        <w:jc w:val="both"/>
        <w:rPr>
          <w:rFonts w:hint="default"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领衔代表：朱威迪</w:t>
      </w:r>
      <w:bookmarkStart w:id="2" w:name="_GoBack"/>
      <w:bookmarkEnd w:id="2"/>
    </w:p>
    <w:p>
      <w:pPr>
        <w:spacing w:line="580" w:lineRule="exact"/>
        <w:jc w:val="both"/>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附议代表：</w:t>
      </w:r>
    </w:p>
    <w:p>
      <w:pPr>
        <w:spacing w:line="580" w:lineRule="exact"/>
        <w:jc w:val="both"/>
        <w:rPr>
          <w:rFonts w:hint="eastAsia" w:ascii="楷体_GB2312" w:hAnsi="楷体_GB2312" w:eastAsia="楷体_GB2312" w:cs="楷体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黑体" w:hAnsi="黑体" w:eastAsia="黑体"/>
          <w:sz w:val="32"/>
          <w:szCs w:val="32"/>
        </w:rPr>
      </w:pPr>
      <w:r>
        <w:rPr>
          <w:rFonts w:hint="eastAsia" w:ascii="黑体" w:hAnsi="黑体" w:eastAsia="黑体"/>
          <w:sz w:val="32"/>
          <w:szCs w:val="32"/>
        </w:rPr>
        <w:t>一、建议背景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仿宋_GB2312" w:eastAsia="仿宋_GB2312"/>
          <w:sz w:val="32"/>
          <w:szCs w:val="32"/>
        </w:rPr>
      </w:pPr>
      <w:r>
        <w:rPr>
          <w:rFonts w:hint="eastAsia" w:ascii="仿宋_GB2312" w:eastAsia="仿宋_GB2312"/>
          <w:sz w:val="32"/>
          <w:szCs w:val="32"/>
        </w:rPr>
        <w:t>根据《慈溪市域总体规划》（2015-2030）和《慈溪市旅游和体育发展“十四五”规划》，慈溪市北部沈海高速和杭甬高速复线以北的带状区域，特别是现代农业开发区，被确定为通过农文旅融合实现“全域产业化、全域生态化、全域景区化”的重点发展区域，目标是打造国内一流的农业一二三产深度融合发展示范区。尽管近年来，北部沧海桑田板块已初具规模，但与南部沿山带形成的“城乡和美、梅美与共”精品线、城区中部形成的“古慈今韵、活力新河”城市圈相比，知名度和辨识度仍然不足，与原定的示范区发展目标更是相距甚远。然而也正是这几年，毗邻现代农业开发区的一些南部乡镇，比如附海，始终对依托现代农业园区平台发展农文旅产业持乐观态度，并在农文旅一体化推进的理念思路、区镇互为补充的发展定位上达成了高度共识，也通过美丽乡村建设、环境综合治理等前期铺垫，正深度挖掘文旅资源，推进文旅项目建设。为此，加强区镇联动，实现互补性发展，对于高效、高质量推动农文旅融合发展具有重要意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黑体" w:hAnsi="黑体" w:eastAsia="黑体"/>
          <w:sz w:val="32"/>
          <w:szCs w:val="32"/>
        </w:rPr>
      </w:pPr>
      <w:r>
        <w:rPr>
          <w:rFonts w:hint="eastAsia" w:ascii="黑体" w:hAnsi="黑体" w:eastAsia="黑体"/>
          <w:sz w:val="32"/>
          <w:szCs w:val="32"/>
        </w:rPr>
        <w:t>二、联动发展的意义</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ascii="楷体_GB2312" w:eastAsia="楷体_GB2312"/>
          <w:b/>
          <w:sz w:val="32"/>
          <w:szCs w:val="32"/>
        </w:rPr>
      </w:pPr>
      <w:bookmarkStart w:id="0" w:name="OLE_LINK14"/>
      <w:bookmarkStart w:id="1" w:name="OLE_LINK13"/>
      <w:r>
        <w:rPr>
          <w:rFonts w:hint="eastAsia" w:ascii="楷体_GB2312" w:eastAsia="楷体_GB2312"/>
          <w:b/>
          <w:sz w:val="32"/>
          <w:szCs w:val="32"/>
        </w:rPr>
        <w:t>（一）区镇联动发展有助于</w:t>
      </w:r>
      <w:bookmarkEnd w:id="0"/>
      <w:bookmarkEnd w:id="1"/>
      <w:r>
        <w:rPr>
          <w:rFonts w:hint="eastAsia" w:ascii="楷体_GB2312" w:eastAsia="楷体_GB2312"/>
          <w:b/>
          <w:sz w:val="32"/>
          <w:szCs w:val="32"/>
        </w:rPr>
        <w:t>提升文旅业态的丰富性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仿宋_GB2312" w:eastAsia="仿宋_GB2312"/>
          <w:sz w:val="32"/>
          <w:szCs w:val="32"/>
        </w:rPr>
      </w:pPr>
      <w:r>
        <w:rPr>
          <w:rFonts w:hint="eastAsia" w:ascii="仿宋_GB2312" w:eastAsia="仿宋_GB2312"/>
          <w:sz w:val="32"/>
          <w:szCs w:val="32"/>
        </w:rPr>
        <w:t>目前，现代农业园区的农旅业态还是较为传统且单一，整体以观光旅游为主，但游客驻留时间不长、体验性消费项目欠缺等问题成为了最大短板。例如，新慈湖花海虽然面积大、观赏期长，但项目仅建有栈道和基础观景平台，《慈溪市现代农业开发区农旅提升策划及创4A景区总体规划》中的音乐观景台、花田集市、花海飞屋、花田秋千云梯等网红引流项目并未真正落地，再加上春风蓝湾项目搁置，千亩花海的人气效应未能长久持续。近年来附海镇通过非粮化整治、三塘横江拆迁、未来乡村建设等重点工作，现已建成以溪上稻乡现代粮仓为主的研学基地、蛟门浦周边的美丽庭院带，也在积极探索清修礼佛的海晏寺院文旅模式，以及在三塘横江滨海带筹建智能家电小镇体验馆，这为丰富现代农业园区业态种类提供了多样化的资源支撑。同时区镇联动也必将促成农开区花海观赏节、附海稻田丰收节等重大节庆活动的共同推广和农文旅品牌的统筹打造，形成集聚效应，以此获得更大的市场曝光率和更广泛的受众群体，最大限度让游客“流量”及时变成消费“留量”。</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ascii="楷体_GB2312" w:eastAsia="楷体_GB2312"/>
          <w:b/>
          <w:sz w:val="32"/>
          <w:szCs w:val="32"/>
        </w:rPr>
      </w:pPr>
      <w:r>
        <w:rPr>
          <w:rFonts w:hint="eastAsia" w:ascii="楷体_GB2312" w:eastAsia="楷体_GB2312"/>
          <w:b/>
          <w:sz w:val="32"/>
          <w:szCs w:val="32"/>
        </w:rPr>
        <w:t>（二）区镇联动发展有助于提升基础设施配套的完备性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仿宋_GB2312" w:eastAsia="仿宋_GB2312"/>
          <w:sz w:val="32"/>
          <w:szCs w:val="32"/>
        </w:rPr>
      </w:pPr>
      <w:r>
        <w:rPr>
          <w:rFonts w:hint="eastAsia" w:ascii="仿宋_GB2312" w:eastAsia="仿宋_GB2312"/>
          <w:sz w:val="32"/>
          <w:szCs w:val="32"/>
        </w:rPr>
        <w:t>目前现代农业园区是以四处高速互通为重点交通枢纽，多条地面线为通景公路，但现仅有兴慈大道西路口和观附公路主入口，通过沈海高速、杭绍甬复线、宁波大道吸引而来的上海、杭州、宁波等地的游客将不可避免地在观附公路上穿镇而过，作为附海南北交通大动脉的观附公路，后期通行压力将持续增大，交通安全隐患的递增也将直接严重影响游客的出行体验。园区内目前仅有一家假日酒店提供食宿配套，缺少亮点特色，吸引力严重不足。近年来附海镇也曾多次筹划稻作文化节等农旅特色活动，有意承办市级以上大型活动，但终因道路受阻、停车设施欠缺等基础配套问题不得不降低活动规格。区镇加强联动发展，为进一步助推新观附公路、海中路的全线贯通，切实提升观附公路的通行能力提供了极大可能，正谋划开发的郑家浦东港渔村IP不仅有望成为“附海有点鲜”的网红引爆点，也可作为农开区最具合作价值的餐饮配套。</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ascii="楷体_GB2312" w:eastAsia="楷体_GB2312"/>
          <w:b/>
          <w:sz w:val="32"/>
          <w:szCs w:val="32"/>
        </w:rPr>
      </w:pPr>
      <w:r>
        <w:rPr>
          <w:rFonts w:hint="eastAsia" w:ascii="楷体_GB2312" w:eastAsia="楷体_GB2312"/>
          <w:b/>
          <w:sz w:val="32"/>
          <w:szCs w:val="32"/>
        </w:rPr>
        <w:t>（三）区镇联动发展有助于提升文旅项目落地的可行性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仿宋_GB2312" w:eastAsia="仿宋_GB2312"/>
          <w:sz w:val="32"/>
          <w:szCs w:val="32"/>
        </w:rPr>
      </w:pPr>
      <w:r>
        <w:rPr>
          <w:rFonts w:hint="eastAsia" w:ascii="仿宋_GB2312" w:eastAsia="仿宋_GB2312"/>
          <w:sz w:val="32"/>
          <w:szCs w:val="32"/>
        </w:rPr>
        <w:t>由于单位性质和体制的不同，目前现代农业开发区与毗邻乡镇以自主开发自成体系为主，处于项目开发各自为营的状态，也未构建“一张蓝图”规划，即使目前正在编制的区镇联动农文旅一体化发展规划也仅由开发区和附海双方合作，缺少市级层面的统筹协调，也缺少站在全市角度对区镇农文旅发展规划的精准定位和意见性指导。比如规划中的海涂公园建设项目，不仅是对已初具规模的观潮观日出人流的有序引导，更是对北部文旅体验业态的极大丰富，但区块所涉滩涂、海塘、农田等土地类型呈现多样性，并由多家单位归口管理；又如从观海卫经附海直至现代农业园区的蛟门浦路，对整合五磊梵音、鸣鹤古韵、三塘江景、溪上稻乡、千亩花海起着串点成线、连线成面的积极作用，但目前各段路面状况参差不齐，局部路面破损严重，观海卫段和附海段交界处路障还未清除，南北拓宽提升需要各单位联动协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黑体" w:hAnsi="黑体" w:eastAsia="黑体"/>
          <w:sz w:val="32"/>
          <w:szCs w:val="32"/>
        </w:rPr>
      </w:pPr>
      <w:r>
        <w:rPr>
          <w:rFonts w:hint="eastAsia" w:ascii="黑体" w:hAnsi="黑体" w:eastAsia="黑体"/>
          <w:sz w:val="32"/>
          <w:szCs w:val="32"/>
        </w:rPr>
        <w:t>三、相关建议</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ascii="楷体_GB2312" w:eastAsia="楷体_GB2312"/>
          <w:b/>
          <w:sz w:val="32"/>
          <w:szCs w:val="32"/>
        </w:rPr>
      </w:pPr>
      <w:r>
        <w:rPr>
          <w:rFonts w:hint="eastAsia" w:ascii="楷体_GB2312" w:eastAsia="楷体_GB2312"/>
          <w:b/>
          <w:sz w:val="32"/>
          <w:szCs w:val="32"/>
        </w:rPr>
        <w:t>（一）加强市级层面的全域性、专项化规划引领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仿宋_GB2312" w:eastAsia="仿宋_GB2312"/>
          <w:sz w:val="32"/>
          <w:szCs w:val="32"/>
        </w:rPr>
      </w:pPr>
      <w:r>
        <w:rPr>
          <w:rFonts w:hint="eastAsia" w:ascii="仿宋_GB2312" w:eastAsia="仿宋_GB2312"/>
          <w:sz w:val="32"/>
          <w:szCs w:val="32"/>
        </w:rPr>
        <w:t>由市政府牵头，科学系统编制慈溪农文旅发展规划，并将北部农文旅发展纳入文旅部门、农旅集团和所涉镇的工作重点，促进资源更好整合融通。赋予文广旅体部门牵头抓总职责，协调财政、资规、住建、审计等相关部门和沿线各镇加强协作、共同建设，围绕项目规划、预算编制、责任分工等进行充分沟通并形成共识，推动规划方案落地，近期要重点推动海涂公园项目、蛟门浦路南北拓宽提升等工程顺利落地。</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ascii="楷体_GB2312" w:eastAsia="楷体_GB2312"/>
          <w:b/>
          <w:sz w:val="32"/>
          <w:szCs w:val="32"/>
        </w:rPr>
      </w:pPr>
      <w:r>
        <w:rPr>
          <w:rFonts w:hint="eastAsia" w:ascii="楷体_GB2312" w:eastAsia="楷体_GB2312"/>
          <w:b/>
          <w:sz w:val="32"/>
          <w:szCs w:val="32"/>
        </w:rPr>
        <w:t>（二）加大市级部门、市级平台的支持力度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仿宋_GB2312" w:eastAsia="仿宋_GB2312"/>
          <w:sz w:val="32"/>
          <w:szCs w:val="32"/>
        </w:rPr>
      </w:pPr>
      <w:r>
        <w:rPr>
          <w:rFonts w:hint="eastAsia" w:ascii="仿宋_GB2312" w:eastAsia="仿宋_GB2312"/>
          <w:sz w:val="32"/>
          <w:szCs w:val="32"/>
        </w:rPr>
        <w:t>建议市级部门在用地、税收、项目建设等方面出台配套的优惠政策，尤其要加大对重点农文旅项目建设、基础设施改善的扶持力度，如加快打通新观附公路、海中路、建附线东延等断头路，合理规划公交线路，增加旅游专线，提高公共交通的覆盖率和便捷性，有效串联附海观光休闲区块、现代农业园区花海平台、新浦海韵风情线等景点，加大对郑家浦区块的改造，建设一批特色民宿、农家乐，提高住宿餐饮接待能力和服务质量，联手打造“过夜游”“多日游”等旅游路线，推动游客互荐互访互送，有力承接游客溢出。</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ascii="楷体_GB2312" w:eastAsia="楷体_GB2312"/>
          <w:b/>
          <w:sz w:val="32"/>
          <w:szCs w:val="32"/>
        </w:rPr>
      </w:pPr>
      <w:r>
        <w:rPr>
          <w:rFonts w:hint="eastAsia" w:ascii="楷体_GB2312" w:eastAsia="楷体_GB2312"/>
          <w:b/>
          <w:sz w:val="32"/>
          <w:szCs w:val="32"/>
        </w:rPr>
        <w:t>（三）加深区镇之间的合作联动效应</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仿宋_GB2312" w:eastAsia="仿宋_GB2312"/>
          <w:sz w:val="32"/>
          <w:szCs w:val="32"/>
        </w:rPr>
      </w:pPr>
      <w:r>
        <w:rPr>
          <w:rFonts w:hint="eastAsia" w:ascii="仿宋_GB2312" w:eastAsia="仿宋_GB2312"/>
          <w:sz w:val="32"/>
          <w:szCs w:val="32"/>
        </w:rPr>
        <w:t>围绕“一个规划，统一设计”的原则，做好农文旅的大体系建设，注重整体规划设计，引入第三方专业机构力量，或者引进个性化单体项目合作方，进行系统研究梳理，加强策划、包装和推介，设计统一的品牌形象标识，包括品牌名称、logo、宣传口号等，打造具有辨识度和美誉度的北部农文旅品牌，提升开发成效，促进名气展现。利用互联网、社交媒体、传统媒体等多种渠道进行品牌推广，以策划举办文旅节事、赛事及游玩、体验等活动来增强热度，打造文旅消费热点场景，以实现农旅互相促进和共同发展的合作联动效应。</w:t>
      </w:r>
    </w:p>
    <w:p>
      <w:pPr>
        <w:spacing w:line="580" w:lineRule="exact"/>
        <w:ind w:firstLine="640" w:firstLineChars="200"/>
        <w:jc w:val="left"/>
        <w:rPr>
          <w:rFonts w:ascii="仿宋_GB2312" w:eastAsia="仿宋_GB2312"/>
          <w:sz w:val="32"/>
          <w:szCs w:val="32"/>
        </w:rPr>
      </w:pPr>
    </w:p>
    <w:sectPr>
      <w:footerReference r:id="rId3" w:type="default"/>
      <w:pgSz w:w="11906" w:h="16838"/>
      <w:pgMar w:top="2098" w:right="1531" w:bottom="1984" w:left="1531" w:header="1020" w:footer="1587"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script"/>
    <w:pitch w:val="default"/>
    <w:sig w:usb0="A00002BF" w:usb1="184F6CFA" w:usb2="00000012" w:usb3="00000000" w:csb0="00040001"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rPr>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sdt>
                <w:sdtPr>
                  <w:id w:val="27020232"/>
                  <w:docPartObj>
                    <w:docPartGallery w:val="autotext"/>
                  </w:docPartObj>
                </w:sdtPr>
                <w:sdtContent>
                  <w:p>
                    <w:pPr>
                      <w:pStyle w:val="4"/>
                      <w:jc w:val="center"/>
                    </w:pPr>
                    <w:r>
                      <w:fldChar w:fldCharType="begin"/>
                    </w:r>
                    <w:r>
                      <w:instrText xml:space="preserve"> PAGE   \* MERGEFORMAT </w:instrText>
                    </w:r>
                    <w:r>
                      <w:fldChar w:fldCharType="separate"/>
                    </w:r>
                    <w:r>
                      <w:rPr>
                        <w:lang w:val="zh-CN"/>
                      </w:rPr>
                      <w:t>5</w:t>
                    </w:r>
                    <w:r>
                      <w:rPr>
                        <w:lang w:val="zh-CN"/>
                      </w:rPr>
                      <w:fldChar w:fldCharType="end"/>
                    </w:r>
                  </w:p>
                </w:sdtContent>
              </w:sdt>
              <w:p/>
            </w:txbxContent>
          </v:textbox>
        </v:shape>
      </w:pict>
    </w:r>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D771FF"/>
    <w:rsid w:val="0030063E"/>
    <w:rsid w:val="00427B75"/>
    <w:rsid w:val="004E0DE9"/>
    <w:rsid w:val="00561FA2"/>
    <w:rsid w:val="005E18BF"/>
    <w:rsid w:val="006615CC"/>
    <w:rsid w:val="00705CE6"/>
    <w:rsid w:val="007B1F8E"/>
    <w:rsid w:val="008F094B"/>
    <w:rsid w:val="00A03CF6"/>
    <w:rsid w:val="00BC083F"/>
    <w:rsid w:val="00C464DC"/>
    <w:rsid w:val="00D6382D"/>
    <w:rsid w:val="00D771FF"/>
    <w:rsid w:val="00E2283D"/>
    <w:rsid w:val="00E4090F"/>
    <w:rsid w:val="00EF74C8"/>
    <w:rsid w:val="07C50C88"/>
    <w:rsid w:val="1AD65008"/>
    <w:rsid w:val="2FEC42CC"/>
    <w:rsid w:val="3B0E0624"/>
    <w:rsid w:val="406D5AAF"/>
    <w:rsid w:val="447C0713"/>
    <w:rsid w:val="48740312"/>
    <w:rsid w:val="6C754B34"/>
    <w:rsid w:val="78E03A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link w:val="10"/>
    <w:qFormat/>
    <w:uiPriority w:val="9"/>
    <w:pPr>
      <w:widowControl/>
      <w:spacing w:before="100" w:beforeAutospacing="1" w:after="100" w:afterAutospacing="1"/>
      <w:jc w:val="left"/>
      <w:outlineLvl w:val="2"/>
    </w:pPr>
    <w:rPr>
      <w:rFonts w:ascii="宋体" w:hAnsi="宋体" w:eastAsia="宋体" w:cs="宋体"/>
      <w:b/>
      <w:bCs/>
      <w:kern w:val="0"/>
      <w:sz w:val="27"/>
      <w:szCs w:val="27"/>
    </w:rPr>
  </w:style>
  <w:style w:type="paragraph" w:styleId="3">
    <w:name w:val="heading 4"/>
    <w:basedOn w:val="1"/>
    <w:next w:val="1"/>
    <w:link w:val="11"/>
    <w:qFormat/>
    <w:uiPriority w:val="9"/>
    <w:pPr>
      <w:widowControl/>
      <w:spacing w:before="100" w:beforeAutospacing="1" w:after="100" w:afterAutospacing="1"/>
      <w:jc w:val="left"/>
      <w:outlineLvl w:val="3"/>
    </w:pPr>
    <w:rPr>
      <w:rFonts w:ascii="宋体" w:hAnsi="宋体" w:eastAsia="宋体" w:cs="宋体"/>
      <w:b/>
      <w:bCs/>
      <w:kern w:val="0"/>
      <w:sz w:val="24"/>
      <w:szCs w:val="24"/>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footer"/>
    <w:basedOn w:val="1"/>
    <w:link w:val="13"/>
    <w:unhideWhenUsed/>
    <w:uiPriority w:val="99"/>
    <w:pPr>
      <w:tabs>
        <w:tab w:val="center" w:pos="4153"/>
        <w:tab w:val="right" w:pos="8306"/>
      </w:tabs>
      <w:snapToGrid w:val="0"/>
      <w:jc w:val="left"/>
    </w:pPr>
    <w:rPr>
      <w:sz w:val="18"/>
      <w:szCs w:val="18"/>
    </w:rPr>
  </w:style>
  <w:style w:type="paragraph" w:styleId="5">
    <w:name w:val="header"/>
    <w:basedOn w:val="1"/>
    <w:link w:val="12"/>
    <w:semiHidden/>
    <w:unhideWhenUsed/>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9">
    <w:name w:val="Strong"/>
    <w:basedOn w:val="8"/>
    <w:qFormat/>
    <w:uiPriority w:val="22"/>
    <w:rPr>
      <w:b/>
      <w:bCs/>
    </w:rPr>
  </w:style>
  <w:style w:type="character" w:customStyle="1" w:styleId="10">
    <w:name w:val="标题 3 Char"/>
    <w:basedOn w:val="8"/>
    <w:link w:val="2"/>
    <w:uiPriority w:val="9"/>
    <w:rPr>
      <w:rFonts w:ascii="宋体" w:hAnsi="宋体" w:eastAsia="宋体" w:cs="宋体"/>
      <w:b/>
      <w:bCs/>
      <w:kern w:val="0"/>
      <w:sz w:val="27"/>
      <w:szCs w:val="27"/>
    </w:rPr>
  </w:style>
  <w:style w:type="character" w:customStyle="1" w:styleId="11">
    <w:name w:val="标题 4 Char"/>
    <w:basedOn w:val="8"/>
    <w:link w:val="3"/>
    <w:qFormat/>
    <w:uiPriority w:val="9"/>
    <w:rPr>
      <w:rFonts w:ascii="宋体" w:hAnsi="宋体" w:eastAsia="宋体" w:cs="宋体"/>
      <w:b/>
      <w:bCs/>
      <w:kern w:val="0"/>
      <w:sz w:val="24"/>
      <w:szCs w:val="24"/>
    </w:rPr>
  </w:style>
  <w:style w:type="character" w:customStyle="1" w:styleId="12">
    <w:name w:val="页眉 Char"/>
    <w:basedOn w:val="8"/>
    <w:link w:val="5"/>
    <w:semiHidden/>
    <w:qFormat/>
    <w:uiPriority w:val="99"/>
    <w:rPr>
      <w:sz w:val="18"/>
      <w:szCs w:val="18"/>
    </w:rPr>
  </w:style>
  <w:style w:type="character" w:customStyle="1" w:styleId="13">
    <w:name w:val="页脚 Char"/>
    <w:basedOn w:val="8"/>
    <w:link w:val="4"/>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360</Words>
  <Characters>2056</Characters>
  <Lines>17</Lines>
  <Paragraphs>4</Paragraphs>
  <TotalTime>0</TotalTime>
  <ScaleCrop>false</ScaleCrop>
  <LinksUpToDate>false</LinksUpToDate>
  <CharactersWithSpaces>2412</CharactersWithSpaces>
  <Application>WPS Office_11.8.2.9015_F1E327BC-269C-435d-A152-05C5408002CA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2025-01-13T09:56:00Z</dcterms:created>
  <dc:creator>Administrator</dc:creator>
  <cp:lastModifiedBy>Administrator</cp:lastModifiedBy>
  <cp:lastPrinted>2024-12-23T11:05:00Z</cp:lastPrinted>
  <dcterms:modified xsi:type="dcterms:W3CDTF">2025-01-21T07:10:35Z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2052-11.8.2.9015</vt:lpwstr>
  </property>
</Properties>
</file>