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关于加强农村养老服务工作的建议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Times New Roman"/>
          <w:sz w:val="32"/>
          <w:szCs w:val="32"/>
        </w:rPr>
        <w:t>领衔代表：</w:t>
      </w:r>
      <w:r>
        <w:rPr>
          <w:rFonts w:hint="eastAsia" w:ascii="楷体_GB2312" w:hAnsi="楷体" w:eastAsia="楷体_GB2312" w:cs="Times New Roman"/>
          <w:sz w:val="32"/>
          <w:szCs w:val="32"/>
          <w:lang w:val="en-US" w:eastAsia="zh-CN"/>
        </w:rPr>
        <w:t>毛佳文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sz w:val="32"/>
          <w:szCs w:val="32"/>
        </w:rPr>
        <w:t>附议代表: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_GB2312" w:hAnsi="楷体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随着城镇化的推进，我们农村人口结构经历了显著的转变，其中最显著的就是农村老龄化的加速趋势。以五姓村为例，本村户籍人口总数4953人，其中60岁及以上老年人口达1815人，占比36.6%；65岁及以上人口为1359人，占比27.4%，老年人口抚养比高达42.1%，这些数据充分说明，五姓村已经进入严重人口老龄化阶段。根据当前全市数据统计，我市户籍人口中60周岁以上老人30.85万、占比31.5%，其中农村人口老龄化更为严重，高龄化、失能化等情况较为突出。为切实提升我市老年人的生活质量，积极应对人口老龄化挑战，现提出以下建议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一是完善农村养老服务网络。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强化乡镇、片区综合养老服务中心建设，连锁托管村级养老服务设施，将服务范围和协调职能延伸至村级日间照料中心、养老服务中心，切实改变村级养老服务设施“小、弱、散”的现状。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二是丰富农村养老服务模式。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以家庭为核心、村庄为依托、专业化服务为依靠的居家养老模式，为老年人提供理发、体检、日常走访、紧急救助等多种服务。探索城乡互助养老服务模式，发挥城市养老服务资源优势与辐射带动作用，引导城市养老机构对农村养老机构开展挂钩帮扶，加快推进城乡养老服务资源和要素自由流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三是健全养老服务人才体系。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提升养老护理员的薪酬待遇，引导养老服务机构优化薪酬分配制度，吸引更多优秀人才投身养老服务事业。强化养老服务人才培养力度，鼓励农村养老服务机构采取委托培养、联合培养等产教融合方式，引导职业院校相关专业毕业生到农村地区从事养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020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E3F9C"/>
    <w:rsid w:val="40694C0C"/>
    <w:rsid w:val="7FFFC088"/>
    <w:rsid w:val="B6FD4D53"/>
    <w:rsid w:val="FEED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Times New Roman" w:hAnsi="Times New Roman" w:eastAsia="仿宋_GB2312" w:cs="仿宋_GB2312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2025-01-09T16:18:00Z</dcterms:created>
  <dc:creator>Administrator</dc:creator>
  <cp:lastModifiedBy>hwy</cp:lastModifiedBy>
  <dcterms:modified xsi:type="dcterms:W3CDTF">2025-01-20T16:35:42Z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F3BBD95DE78975CF900A8E670E97917B</vt:lpwstr>
  </property>
</Properties>
</file>